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Title"/>
        <w:id w:val="18817145"/>
        <w:placeholder>
          <w:docPart w:val="A00FE7BD4498485F8678AB1241199606"/>
        </w:placeholder>
        <w:dataBinding w:prefixMappings="xmlns:ns0='http://purl.org/dc/elements/1.1/' xmlns:ns1='http://schemas.openxmlformats.org/package/2006/metadata/core-properties' " w:xpath="/ns1:coreProperties[1]/ns0:title[1]" w:storeItemID="{6C3C8BC8-F283-45AE-878A-BAB7291924A1}"/>
        <w:text/>
      </w:sdtPr>
      <w:sdtContent>
        <w:p w:rsidR="00571DEB" w:rsidRDefault="00AD4682" w:rsidP="00BD6C73">
          <w:pPr>
            <w:pStyle w:val="Title"/>
          </w:pPr>
          <w:r>
            <w:t>Guide to Completing the Data Integration Template</w:t>
          </w:r>
        </w:p>
      </w:sdtContent>
    </w:sdt>
    <w:sdt>
      <w:sdtPr>
        <w:rPr>
          <w:rFonts w:asciiTheme="minorHAnsi" w:eastAsiaTheme="minorHAnsi" w:hAnsiTheme="minorHAnsi" w:cstheme="minorBidi"/>
          <w:b w:val="0"/>
          <w:bCs w:val="0"/>
          <w:color w:val="auto"/>
          <w:sz w:val="22"/>
          <w:szCs w:val="22"/>
          <w:lang w:val="en-GB"/>
        </w:rPr>
        <w:id w:val="19236664"/>
        <w:docPartObj>
          <w:docPartGallery w:val="Table of Contents"/>
          <w:docPartUnique/>
        </w:docPartObj>
      </w:sdtPr>
      <w:sdtContent>
        <w:p w:rsidR="00A50755" w:rsidRDefault="00A50755">
          <w:pPr>
            <w:pStyle w:val="TOCHeading"/>
          </w:pPr>
          <w:r>
            <w:t>Contents</w:t>
          </w:r>
        </w:p>
        <w:p w:rsidR="00A024A0" w:rsidRDefault="00DF49A9">
          <w:pPr>
            <w:pStyle w:val="TOC1"/>
            <w:tabs>
              <w:tab w:val="left" w:pos="440"/>
              <w:tab w:val="right" w:leader="dot" w:pos="9016"/>
            </w:tabs>
            <w:rPr>
              <w:rFonts w:eastAsiaTheme="minorEastAsia"/>
              <w:b w:val="0"/>
              <w:noProof/>
              <w:lang w:eastAsia="en-GB"/>
            </w:rPr>
          </w:pPr>
          <w:r w:rsidRPr="00DF49A9">
            <w:fldChar w:fldCharType="begin"/>
          </w:r>
          <w:r w:rsidR="00A50755">
            <w:instrText xml:space="preserve"> TOC \o "1-3" \h \z \u </w:instrText>
          </w:r>
          <w:r w:rsidRPr="00DF49A9">
            <w:fldChar w:fldCharType="separate"/>
          </w:r>
          <w:hyperlink w:anchor="_Toc311205691" w:history="1">
            <w:r w:rsidR="00A024A0" w:rsidRPr="00B95B81">
              <w:rPr>
                <w:rStyle w:val="Hyperlink"/>
                <w:noProof/>
              </w:rPr>
              <w:t>2</w:t>
            </w:r>
            <w:r w:rsidR="00A024A0">
              <w:rPr>
                <w:rFonts w:eastAsiaTheme="minorEastAsia"/>
                <w:b w:val="0"/>
                <w:noProof/>
                <w:lang w:eastAsia="en-GB"/>
              </w:rPr>
              <w:tab/>
            </w:r>
            <w:r w:rsidR="00A024A0" w:rsidRPr="00B95B81">
              <w:rPr>
                <w:rStyle w:val="Hyperlink"/>
                <w:noProof/>
              </w:rPr>
              <w:t>Preface</w:t>
            </w:r>
            <w:r w:rsidR="00A024A0">
              <w:rPr>
                <w:noProof/>
                <w:webHidden/>
              </w:rPr>
              <w:tab/>
            </w:r>
            <w:r w:rsidR="00A024A0">
              <w:rPr>
                <w:noProof/>
                <w:webHidden/>
              </w:rPr>
              <w:fldChar w:fldCharType="begin"/>
            </w:r>
            <w:r w:rsidR="00A024A0">
              <w:rPr>
                <w:noProof/>
                <w:webHidden/>
              </w:rPr>
              <w:instrText xml:space="preserve"> PAGEREF _Toc311205691 \h </w:instrText>
            </w:r>
            <w:r w:rsidR="00A024A0">
              <w:rPr>
                <w:noProof/>
                <w:webHidden/>
              </w:rPr>
            </w:r>
            <w:r w:rsidR="00A024A0">
              <w:rPr>
                <w:noProof/>
                <w:webHidden/>
              </w:rPr>
              <w:fldChar w:fldCharType="separate"/>
            </w:r>
            <w:r w:rsidR="00A024A0">
              <w:rPr>
                <w:noProof/>
                <w:webHidden/>
              </w:rPr>
              <w:t>1</w:t>
            </w:r>
            <w:r w:rsidR="00A024A0">
              <w:rPr>
                <w:noProof/>
                <w:webHidden/>
              </w:rPr>
              <w:fldChar w:fldCharType="end"/>
            </w:r>
          </w:hyperlink>
        </w:p>
        <w:p w:rsidR="00A024A0" w:rsidRDefault="00A024A0">
          <w:pPr>
            <w:pStyle w:val="TOC1"/>
            <w:tabs>
              <w:tab w:val="left" w:pos="440"/>
              <w:tab w:val="right" w:leader="dot" w:pos="9016"/>
            </w:tabs>
            <w:rPr>
              <w:rFonts w:eastAsiaTheme="minorEastAsia"/>
              <w:b w:val="0"/>
              <w:noProof/>
              <w:lang w:eastAsia="en-GB"/>
            </w:rPr>
          </w:pPr>
          <w:hyperlink w:anchor="_Toc311205692" w:history="1">
            <w:r w:rsidRPr="00B95B81">
              <w:rPr>
                <w:rStyle w:val="Hyperlink"/>
                <w:noProof/>
              </w:rPr>
              <w:t>3</w:t>
            </w:r>
            <w:r>
              <w:rPr>
                <w:rFonts w:eastAsiaTheme="minorEastAsia"/>
                <w:b w:val="0"/>
                <w:noProof/>
                <w:lang w:eastAsia="en-GB"/>
              </w:rPr>
              <w:tab/>
            </w:r>
            <w:r w:rsidRPr="00B95B81">
              <w:rPr>
                <w:rStyle w:val="Hyperlink"/>
                <w:noProof/>
              </w:rPr>
              <w:t>Introduction</w:t>
            </w:r>
            <w:r>
              <w:rPr>
                <w:noProof/>
                <w:webHidden/>
              </w:rPr>
              <w:tab/>
            </w:r>
            <w:r>
              <w:rPr>
                <w:noProof/>
                <w:webHidden/>
              </w:rPr>
              <w:fldChar w:fldCharType="begin"/>
            </w:r>
            <w:r>
              <w:rPr>
                <w:noProof/>
                <w:webHidden/>
              </w:rPr>
              <w:instrText xml:space="preserve"> PAGEREF _Toc311205692 \h </w:instrText>
            </w:r>
            <w:r>
              <w:rPr>
                <w:noProof/>
                <w:webHidden/>
              </w:rPr>
            </w:r>
            <w:r>
              <w:rPr>
                <w:noProof/>
                <w:webHidden/>
              </w:rPr>
              <w:fldChar w:fldCharType="separate"/>
            </w:r>
            <w:r>
              <w:rPr>
                <w:noProof/>
                <w:webHidden/>
              </w:rPr>
              <w:t>2</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693" w:history="1">
            <w:r w:rsidRPr="00B95B81">
              <w:rPr>
                <w:rStyle w:val="Hyperlink"/>
                <w:noProof/>
              </w:rPr>
              <w:t>3.1</w:t>
            </w:r>
            <w:r>
              <w:rPr>
                <w:rFonts w:eastAsiaTheme="minorEastAsia"/>
                <w:noProof/>
                <w:lang w:eastAsia="en-GB"/>
              </w:rPr>
              <w:tab/>
            </w:r>
            <w:r w:rsidRPr="00B95B81">
              <w:rPr>
                <w:rStyle w:val="Hyperlink"/>
                <w:noProof/>
              </w:rPr>
              <w:t>About this guide</w:t>
            </w:r>
            <w:r>
              <w:rPr>
                <w:noProof/>
                <w:webHidden/>
              </w:rPr>
              <w:tab/>
            </w:r>
            <w:r>
              <w:rPr>
                <w:noProof/>
                <w:webHidden/>
              </w:rPr>
              <w:fldChar w:fldCharType="begin"/>
            </w:r>
            <w:r>
              <w:rPr>
                <w:noProof/>
                <w:webHidden/>
              </w:rPr>
              <w:instrText xml:space="preserve"> PAGEREF _Toc311205693 \h </w:instrText>
            </w:r>
            <w:r>
              <w:rPr>
                <w:noProof/>
                <w:webHidden/>
              </w:rPr>
            </w:r>
            <w:r>
              <w:rPr>
                <w:noProof/>
                <w:webHidden/>
              </w:rPr>
              <w:fldChar w:fldCharType="separate"/>
            </w:r>
            <w:r>
              <w:rPr>
                <w:noProof/>
                <w:webHidden/>
              </w:rPr>
              <w:t>2</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694" w:history="1">
            <w:r w:rsidRPr="00B95B81">
              <w:rPr>
                <w:rStyle w:val="Hyperlink"/>
                <w:noProof/>
              </w:rPr>
              <w:t>3.2</w:t>
            </w:r>
            <w:r>
              <w:rPr>
                <w:rFonts w:eastAsiaTheme="minorEastAsia"/>
                <w:noProof/>
                <w:lang w:eastAsia="en-GB"/>
              </w:rPr>
              <w:tab/>
            </w:r>
            <w:r w:rsidRPr="00B95B81">
              <w:rPr>
                <w:rStyle w:val="Hyperlink"/>
                <w:noProof/>
              </w:rPr>
              <w:t>About the Data Integration Template</w:t>
            </w:r>
            <w:r>
              <w:rPr>
                <w:noProof/>
                <w:webHidden/>
              </w:rPr>
              <w:tab/>
            </w:r>
            <w:r>
              <w:rPr>
                <w:noProof/>
                <w:webHidden/>
              </w:rPr>
              <w:fldChar w:fldCharType="begin"/>
            </w:r>
            <w:r>
              <w:rPr>
                <w:noProof/>
                <w:webHidden/>
              </w:rPr>
              <w:instrText xml:space="preserve"> PAGEREF _Toc311205694 \h </w:instrText>
            </w:r>
            <w:r>
              <w:rPr>
                <w:noProof/>
                <w:webHidden/>
              </w:rPr>
            </w:r>
            <w:r>
              <w:rPr>
                <w:noProof/>
                <w:webHidden/>
              </w:rPr>
              <w:fldChar w:fldCharType="separate"/>
            </w:r>
            <w:r>
              <w:rPr>
                <w:noProof/>
                <w:webHidden/>
              </w:rPr>
              <w:t>2</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695" w:history="1">
            <w:r w:rsidRPr="00B95B81">
              <w:rPr>
                <w:rStyle w:val="Hyperlink"/>
                <w:noProof/>
              </w:rPr>
              <w:t>3.3</w:t>
            </w:r>
            <w:r>
              <w:rPr>
                <w:rFonts w:eastAsiaTheme="minorEastAsia"/>
                <w:noProof/>
                <w:lang w:eastAsia="en-GB"/>
              </w:rPr>
              <w:tab/>
            </w:r>
            <w:r w:rsidRPr="00B95B81">
              <w:rPr>
                <w:rStyle w:val="Hyperlink"/>
                <w:noProof/>
              </w:rPr>
              <w:t>Definitions</w:t>
            </w:r>
            <w:r>
              <w:rPr>
                <w:noProof/>
                <w:webHidden/>
              </w:rPr>
              <w:tab/>
            </w:r>
            <w:r>
              <w:rPr>
                <w:noProof/>
                <w:webHidden/>
              </w:rPr>
              <w:fldChar w:fldCharType="begin"/>
            </w:r>
            <w:r>
              <w:rPr>
                <w:noProof/>
                <w:webHidden/>
              </w:rPr>
              <w:instrText xml:space="preserve"> PAGEREF _Toc311205695 \h </w:instrText>
            </w:r>
            <w:r>
              <w:rPr>
                <w:noProof/>
                <w:webHidden/>
              </w:rPr>
            </w:r>
            <w:r>
              <w:rPr>
                <w:noProof/>
                <w:webHidden/>
              </w:rPr>
              <w:fldChar w:fldCharType="separate"/>
            </w:r>
            <w:r>
              <w:rPr>
                <w:noProof/>
                <w:webHidden/>
              </w:rPr>
              <w:t>3</w:t>
            </w:r>
            <w:r>
              <w:rPr>
                <w:noProof/>
                <w:webHidden/>
              </w:rPr>
              <w:fldChar w:fldCharType="end"/>
            </w:r>
          </w:hyperlink>
        </w:p>
        <w:p w:rsidR="00A024A0" w:rsidRDefault="00A024A0">
          <w:pPr>
            <w:pStyle w:val="TOC1"/>
            <w:tabs>
              <w:tab w:val="left" w:pos="440"/>
              <w:tab w:val="right" w:leader="dot" w:pos="9016"/>
            </w:tabs>
            <w:rPr>
              <w:rFonts w:eastAsiaTheme="minorEastAsia"/>
              <w:b w:val="0"/>
              <w:noProof/>
              <w:lang w:eastAsia="en-GB"/>
            </w:rPr>
          </w:pPr>
          <w:hyperlink w:anchor="_Toc311205696" w:history="1">
            <w:r w:rsidRPr="00B95B81">
              <w:rPr>
                <w:rStyle w:val="Hyperlink"/>
                <w:noProof/>
              </w:rPr>
              <w:t>4</w:t>
            </w:r>
            <w:r>
              <w:rPr>
                <w:rFonts w:eastAsiaTheme="minorEastAsia"/>
                <w:b w:val="0"/>
                <w:noProof/>
                <w:lang w:eastAsia="en-GB"/>
              </w:rPr>
              <w:tab/>
            </w:r>
            <w:r w:rsidRPr="00B95B81">
              <w:rPr>
                <w:rStyle w:val="Hyperlink"/>
                <w:noProof/>
              </w:rPr>
              <w:t>Phase A: Requirements Analysis</w:t>
            </w:r>
            <w:r>
              <w:rPr>
                <w:noProof/>
                <w:webHidden/>
              </w:rPr>
              <w:tab/>
            </w:r>
            <w:r>
              <w:rPr>
                <w:noProof/>
                <w:webHidden/>
              </w:rPr>
              <w:fldChar w:fldCharType="begin"/>
            </w:r>
            <w:r>
              <w:rPr>
                <w:noProof/>
                <w:webHidden/>
              </w:rPr>
              <w:instrText xml:space="preserve"> PAGEREF _Toc311205696 \h </w:instrText>
            </w:r>
            <w:r>
              <w:rPr>
                <w:noProof/>
                <w:webHidden/>
              </w:rPr>
            </w:r>
            <w:r>
              <w:rPr>
                <w:noProof/>
                <w:webHidden/>
              </w:rPr>
              <w:fldChar w:fldCharType="separate"/>
            </w:r>
            <w:r>
              <w:rPr>
                <w:noProof/>
                <w:webHidden/>
              </w:rPr>
              <w:t>4</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697" w:history="1">
            <w:r w:rsidRPr="00B95B81">
              <w:rPr>
                <w:rStyle w:val="Hyperlink"/>
                <w:noProof/>
              </w:rPr>
              <w:t>4.1</w:t>
            </w:r>
            <w:r>
              <w:rPr>
                <w:rFonts w:eastAsiaTheme="minorEastAsia"/>
                <w:noProof/>
                <w:lang w:eastAsia="en-GB"/>
              </w:rPr>
              <w:tab/>
            </w:r>
            <w:r w:rsidRPr="00B95B81">
              <w:rPr>
                <w:rStyle w:val="Hyperlink"/>
                <w:noProof/>
              </w:rPr>
              <w:t>Step 1: Describe the application</w:t>
            </w:r>
            <w:r>
              <w:rPr>
                <w:noProof/>
                <w:webHidden/>
              </w:rPr>
              <w:tab/>
            </w:r>
            <w:r>
              <w:rPr>
                <w:noProof/>
                <w:webHidden/>
              </w:rPr>
              <w:fldChar w:fldCharType="begin"/>
            </w:r>
            <w:r>
              <w:rPr>
                <w:noProof/>
                <w:webHidden/>
              </w:rPr>
              <w:instrText xml:space="preserve"> PAGEREF _Toc311205697 \h </w:instrText>
            </w:r>
            <w:r>
              <w:rPr>
                <w:noProof/>
                <w:webHidden/>
              </w:rPr>
            </w:r>
            <w:r>
              <w:rPr>
                <w:noProof/>
                <w:webHidden/>
              </w:rPr>
              <w:fldChar w:fldCharType="separate"/>
            </w:r>
            <w:r>
              <w:rPr>
                <w:noProof/>
                <w:webHidden/>
              </w:rPr>
              <w:t>4</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698" w:history="1">
            <w:r w:rsidRPr="00B95B81">
              <w:rPr>
                <w:rStyle w:val="Hyperlink"/>
                <w:noProof/>
              </w:rPr>
              <w:t>4.2</w:t>
            </w:r>
            <w:r>
              <w:rPr>
                <w:rFonts w:eastAsiaTheme="minorEastAsia"/>
                <w:noProof/>
                <w:lang w:eastAsia="en-GB"/>
              </w:rPr>
              <w:tab/>
            </w:r>
            <w:r w:rsidRPr="00B95B81">
              <w:rPr>
                <w:rStyle w:val="Hyperlink"/>
                <w:noProof/>
              </w:rPr>
              <w:t>Step 2: Data required for proposed integration</w:t>
            </w:r>
            <w:r>
              <w:rPr>
                <w:noProof/>
                <w:webHidden/>
              </w:rPr>
              <w:tab/>
            </w:r>
            <w:r>
              <w:rPr>
                <w:noProof/>
                <w:webHidden/>
              </w:rPr>
              <w:fldChar w:fldCharType="begin"/>
            </w:r>
            <w:r>
              <w:rPr>
                <w:noProof/>
                <w:webHidden/>
              </w:rPr>
              <w:instrText xml:space="preserve"> PAGEREF _Toc311205698 \h </w:instrText>
            </w:r>
            <w:r>
              <w:rPr>
                <w:noProof/>
                <w:webHidden/>
              </w:rPr>
            </w:r>
            <w:r>
              <w:rPr>
                <w:noProof/>
                <w:webHidden/>
              </w:rPr>
              <w:fldChar w:fldCharType="separate"/>
            </w:r>
            <w:r>
              <w:rPr>
                <w:noProof/>
                <w:webHidden/>
              </w:rPr>
              <w:t>5</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699" w:history="1">
            <w:r w:rsidRPr="00B95B81">
              <w:rPr>
                <w:rStyle w:val="Hyperlink"/>
                <w:noProof/>
              </w:rPr>
              <w:t>4.3</w:t>
            </w:r>
            <w:r>
              <w:rPr>
                <w:rFonts w:eastAsiaTheme="minorEastAsia"/>
                <w:noProof/>
                <w:lang w:eastAsia="en-GB"/>
              </w:rPr>
              <w:tab/>
            </w:r>
            <w:r w:rsidRPr="00B95B81">
              <w:rPr>
                <w:rStyle w:val="Hyperlink"/>
                <w:noProof/>
              </w:rPr>
              <w:t>Step 3: Data integration method</w:t>
            </w:r>
            <w:r>
              <w:rPr>
                <w:noProof/>
                <w:webHidden/>
              </w:rPr>
              <w:tab/>
            </w:r>
            <w:r>
              <w:rPr>
                <w:noProof/>
                <w:webHidden/>
              </w:rPr>
              <w:fldChar w:fldCharType="begin"/>
            </w:r>
            <w:r>
              <w:rPr>
                <w:noProof/>
                <w:webHidden/>
              </w:rPr>
              <w:instrText xml:space="preserve"> PAGEREF _Toc311205699 \h </w:instrText>
            </w:r>
            <w:r>
              <w:rPr>
                <w:noProof/>
                <w:webHidden/>
              </w:rPr>
            </w:r>
            <w:r>
              <w:rPr>
                <w:noProof/>
                <w:webHidden/>
              </w:rPr>
              <w:fldChar w:fldCharType="separate"/>
            </w:r>
            <w:r>
              <w:rPr>
                <w:noProof/>
                <w:webHidden/>
              </w:rPr>
              <w:t>6</w:t>
            </w:r>
            <w:r>
              <w:rPr>
                <w:noProof/>
                <w:webHidden/>
              </w:rPr>
              <w:fldChar w:fldCharType="end"/>
            </w:r>
          </w:hyperlink>
        </w:p>
        <w:p w:rsidR="00A024A0" w:rsidRDefault="00A024A0">
          <w:pPr>
            <w:pStyle w:val="TOC1"/>
            <w:tabs>
              <w:tab w:val="left" w:pos="440"/>
              <w:tab w:val="right" w:leader="dot" w:pos="9016"/>
            </w:tabs>
            <w:rPr>
              <w:rFonts w:eastAsiaTheme="minorEastAsia"/>
              <w:b w:val="0"/>
              <w:noProof/>
              <w:lang w:eastAsia="en-GB"/>
            </w:rPr>
          </w:pPr>
          <w:hyperlink w:anchor="_Toc311205700" w:history="1">
            <w:r w:rsidRPr="00B95B81">
              <w:rPr>
                <w:rStyle w:val="Hyperlink"/>
                <w:noProof/>
              </w:rPr>
              <w:t>5</w:t>
            </w:r>
            <w:r>
              <w:rPr>
                <w:rFonts w:eastAsiaTheme="minorEastAsia"/>
                <w:b w:val="0"/>
                <w:noProof/>
                <w:lang w:eastAsia="en-GB"/>
              </w:rPr>
              <w:tab/>
            </w:r>
            <w:r w:rsidRPr="00B95B81">
              <w:rPr>
                <w:rStyle w:val="Hyperlink"/>
                <w:noProof/>
              </w:rPr>
              <w:t>Phase B: Integration Work Required</w:t>
            </w:r>
            <w:r>
              <w:rPr>
                <w:noProof/>
                <w:webHidden/>
              </w:rPr>
              <w:tab/>
            </w:r>
            <w:r>
              <w:rPr>
                <w:noProof/>
                <w:webHidden/>
              </w:rPr>
              <w:fldChar w:fldCharType="begin"/>
            </w:r>
            <w:r>
              <w:rPr>
                <w:noProof/>
                <w:webHidden/>
              </w:rPr>
              <w:instrText xml:space="preserve"> PAGEREF _Toc311205700 \h </w:instrText>
            </w:r>
            <w:r>
              <w:rPr>
                <w:noProof/>
                <w:webHidden/>
              </w:rPr>
            </w:r>
            <w:r>
              <w:rPr>
                <w:noProof/>
                <w:webHidden/>
              </w:rPr>
              <w:fldChar w:fldCharType="separate"/>
            </w:r>
            <w:r>
              <w:rPr>
                <w:noProof/>
                <w:webHidden/>
              </w:rPr>
              <w:t>7</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1" w:history="1">
            <w:r w:rsidRPr="00B95B81">
              <w:rPr>
                <w:rStyle w:val="Hyperlink"/>
                <w:noProof/>
              </w:rPr>
              <w:t>5.1</w:t>
            </w:r>
            <w:r>
              <w:rPr>
                <w:rFonts w:eastAsiaTheme="minorEastAsia"/>
                <w:noProof/>
                <w:lang w:eastAsia="en-GB"/>
              </w:rPr>
              <w:tab/>
            </w:r>
            <w:r w:rsidRPr="00B95B81">
              <w:rPr>
                <w:rStyle w:val="Hyperlink"/>
                <w:noProof/>
              </w:rPr>
              <w:t>Step 4: Data sources and mapping required</w:t>
            </w:r>
            <w:r>
              <w:rPr>
                <w:noProof/>
                <w:webHidden/>
              </w:rPr>
              <w:tab/>
            </w:r>
            <w:r>
              <w:rPr>
                <w:noProof/>
                <w:webHidden/>
              </w:rPr>
              <w:fldChar w:fldCharType="begin"/>
            </w:r>
            <w:r>
              <w:rPr>
                <w:noProof/>
                <w:webHidden/>
              </w:rPr>
              <w:instrText xml:space="preserve"> PAGEREF _Toc311205701 \h </w:instrText>
            </w:r>
            <w:r>
              <w:rPr>
                <w:noProof/>
                <w:webHidden/>
              </w:rPr>
            </w:r>
            <w:r>
              <w:rPr>
                <w:noProof/>
                <w:webHidden/>
              </w:rPr>
              <w:fldChar w:fldCharType="separate"/>
            </w:r>
            <w:r>
              <w:rPr>
                <w:noProof/>
                <w:webHidden/>
              </w:rPr>
              <w:t>7</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2" w:history="1">
            <w:r w:rsidRPr="00B95B81">
              <w:rPr>
                <w:rStyle w:val="Hyperlink"/>
                <w:noProof/>
              </w:rPr>
              <w:t>5.2</w:t>
            </w:r>
            <w:r>
              <w:rPr>
                <w:rFonts w:eastAsiaTheme="minorEastAsia"/>
                <w:noProof/>
                <w:lang w:eastAsia="en-GB"/>
              </w:rPr>
              <w:tab/>
            </w:r>
            <w:r w:rsidRPr="00B95B81">
              <w:rPr>
                <w:rStyle w:val="Hyperlink"/>
                <w:noProof/>
              </w:rPr>
              <w:t>Step 5: Define data feeds used to implement integrations</w:t>
            </w:r>
            <w:r>
              <w:rPr>
                <w:noProof/>
                <w:webHidden/>
              </w:rPr>
              <w:tab/>
            </w:r>
            <w:r>
              <w:rPr>
                <w:noProof/>
                <w:webHidden/>
              </w:rPr>
              <w:fldChar w:fldCharType="begin"/>
            </w:r>
            <w:r>
              <w:rPr>
                <w:noProof/>
                <w:webHidden/>
              </w:rPr>
              <w:instrText xml:space="preserve"> PAGEREF _Toc311205702 \h </w:instrText>
            </w:r>
            <w:r>
              <w:rPr>
                <w:noProof/>
                <w:webHidden/>
              </w:rPr>
            </w:r>
            <w:r>
              <w:rPr>
                <w:noProof/>
                <w:webHidden/>
              </w:rPr>
              <w:fldChar w:fldCharType="separate"/>
            </w:r>
            <w:r>
              <w:rPr>
                <w:noProof/>
                <w:webHidden/>
              </w:rPr>
              <w:t>7</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3" w:history="1">
            <w:r w:rsidRPr="00B95B81">
              <w:rPr>
                <w:rStyle w:val="Hyperlink"/>
                <w:noProof/>
              </w:rPr>
              <w:t>5.3</w:t>
            </w:r>
            <w:r>
              <w:rPr>
                <w:rFonts w:eastAsiaTheme="minorEastAsia"/>
                <w:noProof/>
                <w:lang w:eastAsia="en-GB"/>
              </w:rPr>
              <w:tab/>
            </w:r>
            <w:r w:rsidRPr="00B95B81">
              <w:rPr>
                <w:rStyle w:val="Hyperlink"/>
                <w:noProof/>
              </w:rPr>
              <w:t>Step 6: Detail transport methodology</w:t>
            </w:r>
            <w:r>
              <w:rPr>
                <w:noProof/>
                <w:webHidden/>
              </w:rPr>
              <w:tab/>
            </w:r>
            <w:r>
              <w:rPr>
                <w:noProof/>
                <w:webHidden/>
              </w:rPr>
              <w:fldChar w:fldCharType="begin"/>
            </w:r>
            <w:r>
              <w:rPr>
                <w:noProof/>
                <w:webHidden/>
              </w:rPr>
              <w:instrText xml:space="preserve"> PAGEREF _Toc311205703 \h </w:instrText>
            </w:r>
            <w:r>
              <w:rPr>
                <w:noProof/>
                <w:webHidden/>
              </w:rPr>
            </w:r>
            <w:r>
              <w:rPr>
                <w:noProof/>
                <w:webHidden/>
              </w:rPr>
              <w:fldChar w:fldCharType="separate"/>
            </w:r>
            <w:r>
              <w:rPr>
                <w:noProof/>
                <w:webHidden/>
              </w:rPr>
              <w:t>7</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4" w:history="1">
            <w:r w:rsidRPr="00B95B81">
              <w:rPr>
                <w:rStyle w:val="Hyperlink"/>
                <w:noProof/>
              </w:rPr>
              <w:t>5.4</w:t>
            </w:r>
            <w:r>
              <w:rPr>
                <w:rFonts w:eastAsiaTheme="minorEastAsia"/>
                <w:noProof/>
                <w:lang w:eastAsia="en-GB"/>
              </w:rPr>
              <w:tab/>
            </w:r>
            <w:r w:rsidRPr="00B95B81">
              <w:rPr>
                <w:rStyle w:val="Hyperlink"/>
                <w:noProof/>
              </w:rPr>
              <w:t>Step 7: Work estimation and scheduling</w:t>
            </w:r>
            <w:r>
              <w:rPr>
                <w:noProof/>
                <w:webHidden/>
              </w:rPr>
              <w:tab/>
            </w:r>
            <w:r>
              <w:rPr>
                <w:noProof/>
                <w:webHidden/>
              </w:rPr>
              <w:fldChar w:fldCharType="begin"/>
            </w:r>
            <w:r>
              <w:rPr>
                <w:noProof/>
                <w:webHidden/>
              </w:rPr>
              <w:instrText xml:space="preserve"> PAGEREF _Toc311205704 \h </w:instrText>
            </w:r>
            <w:r>
              <w:rPr>
                <w:noProof/>
                <w:webHidden/>
              </w:rPr>
            </w:r>
            <w:r>
              <w:rPr>
                <w:noProof/>
                <w:webHidden/>
              </w:rPr>
              <w:fldChar w:fldCharType="separate"/>
            </w:r>
            <w:r>
              <w:rPr>
                <w:noProof/>
                <w:webHidden/>
              </w:rPr>
              <w:t>7</w:t>
            </w:r>
            <w:r>
              <w:rPr>
                <w:noProof/>
                <w:webHidden/>
              </w:rPr>
              <w:fldChar w:fldCharType="end"/>
            </w:r>
          </w:hyperlink>
        </w:p>
        <w:p w:rsidR="00A024A0" w:rsidRDefault="00A024A0">
          <w:pPr>
            <w:pStyle w:val="TOC1"/>
            <w:tabs>
              <w:tab w:val="left" w:pos="440"/>
              <w:tab w:val="right" w:leader="dot" w:pos="9016"/>
            </w:tabs>
            <w:rPr>
              <w:rFonts w:eastAsiaTheme="minorEastAsia"/>
              <w:b w:val="0"/>
              <w:noProof/>
              <w:lang w:eastAsia="en-GB"/>
            </w:rPr>
          </w:pPr>
          <w:hyperlink w:anchor="_Toc311205705" w:history="1">
            <w:r w:rsidRPr="00B95B81">
              <w:rPr>
                <w:rStyle w:val="Hyperlink"/>
                <w:noProof/>
              </w:rPr>
              <w:t>6</w:t>
            </w:r>
            <w:r>
              <w:rPr>
                <w:rFonts w:eastAsiaTheme="minorEastAsia"/>
                <w:b w:val="0"/>
                <w:noProof/>
                <w:lang w:eastAsia="en-GB"/>
              </w:rPr>
              <w:tab/>
            </w:r>
            <w:r w:rsidRPr="00B95B81">
              <w:rPr>
                <w:rStyle w:val="Hyperlink"/>
                <w:noProof/>
              </w:rPr>
              <w:t>Phase C: Test, Deploy, Monitoring</w:t>
            </w:r>
            <w:r>
              <w:rPr>
                <w:noProof/>
                <w:webHidden/>
              </w:rPr>
              <w:tab/>
            </w:r>
            <w:r>
              <w:rPr>
                <w:noProof/>
                <w:webHidden/>
              </w:rPr>
              <w:fldChar w:fldCharType="begin"/>
            </w:r>
            <w:r>
              <w:rPr>
                <w:noProof/>
                <w:webHidden/>
              </w:rPr>
              <w:instrText xml:space="preserve"> PAGEREF _Toc311205705 \h </w:instrText>
            </w:r>
            <w:r>
              <w:rPr>
                <w:noProof/>
                <w:webHidden/>
              </w:rPr>
            </w:r>
            <w:r>
              <w:rPr>
                <w:noProof/>
                <w:webHidden/>
              </w:rPr>
              <w:fldChar w:fldCharType="separate"/>
            </w:r>
            <w:r>
              <w:rPr>
                <w:noProof/>
                <w:webHidden/>
              </w:rPr>
              <w:t>9</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6" w:history="1">
            <w:r w:rsidRPr="00B95B81">
              <w:rPr>
                <w:rStyle w:val="Hyperlink"/>
                <w:noProof/>
              </w:rPr>
              <w:t>6.1</w:t>
            </w:r>
            <w:r>
              <w:rPr>
                <w:rFonts w:eastAsiaTheme="minorEastAsia"/>
                <w:noProof/>
                <w:lang w:eastAsia="en-GB"/>
              </w:rPr>
              <w:tab/>
            </w:r>
            <w:r w:rsidRPr="00B95B81">
              <w:rPr>
                <w:rStyle w:val="Hyperlink"/>
                <w:noProof/>
              </w:rPr>
              <w:t>Step 8: Security Assessment</w:t>
            </w:r>
            <w:r>
              <w:rPr>
                <w:noProof/>
                <w:webHidden/>
              </w:rPr>
              <w:tab/>
            </w:r>
            <w:r>
              <w:rPr>
                <w:noProof/>
                <w:webHidden/>
              </w:rPr>
              <w:fldChar w:fldCharType="begin"/>
            </w:r>
            <w:r>
              <w:rPr>
                <w:noProof/>
                <w:webHidden/>
              </w:rPr>
              <w:instrText xml:space="preserve"> PAGEREF _Toc311205706 \h </w:instrText>
            </w:r>
            <w:r>
              <w:rPr>
                <w:noProof/>
                <w:webHidden/>
              </w:rPr>
            </w:r>
            <w:r>
              <w:rPr>
                <w:noProof/>
                <w:webHidden/>
              </w:rPr>
              <w:fldChar w:fldCharType="separate"/>
            </w:r>
            <w:r>
              <w:rPr>
                <w:noProof/>
                <w:webHidden/>
              </w:rPr>
              <w:t>9</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7" w:history="1">
            <w:r w:rsidRPr="00B95B81">
              <w:rPr>
                <w:rStyle w:val="Hyperlink"/>
                <w:noProof/>
              </w:rPr>
              <w:t>6.2</w:t>
            </w:r>
            <w:r>
              <w:rPr>
                <w:rFonts w:eastAsiaTheme="minorEastAsia"/>
                <w:noProof/>
                <w:lang w:eastAsia="en-GB"/>
              </w:rPr>
              <w:tab/>
            </w:r>
            <w:r w:rsidRPr="00B95B81">
              <w:rPr>
                <w:rStyle w:val="Hyperlink"/>
                <w:noProof/>
              </w:rPr>
              <w:t>Step 9: Test</w:t>
            </w:r>
            <w:r>
              <w:rPr>
                <w:noProof/>
                <w:webHidden/>
              </w:rPr>
              <w:tab/>
            </w:r>
            <w:r>
              <w:rPr>
                <w:noProof/>
                <w:webHidden/>
              </w:rPr>
              <w:fldChar w:fldCharType="begin"/>
            </w:r>
            <w:r>
              <w:rPr>
                <w:noProof/>
                <w:webHidden/>
              </w:rPr>
              <w:instrText xml:space="preserve"> PAGEREF _Toc311205707 \h </w:instrText>
            </w:r>
            <w:r>
              <w:rPr>
                <w:noProof/>
                <w:webHidden/>
              </w:rPr>
            </w:r>
            <w:r>
              <w:rPr>
                <w:noProof/>
                <w:webHidden/>
              </w:rPr>
              <w:fldChar w:fldCharType="separate"/>
            </w:r>
            <w:r>
              <w:rPr>
                <w:noProof/>
                <w:webHidden/>
              </w:rPr>
              <w:t>9</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8" w:history="1">
            <w:r w:rsidRPr="00B95B81">
              <w:rPr>
                <w:rStyle w:val="Hyperlink"/>
                <w:noProof/>
              </w:rPr>
              <w:t>6.3</w:t>
            </w:r>
            <w:r>
              <w:rPr>
                <w:rFonts w:eastAsiaTheme="minorEastAsia"/>
                <w:noProof/>
                <w:lang w:eastAsia="en-GB"/>
              </w:rPr>
              <w:tab/>
            </w:r>
            <w:r w:rsidRPr="00B95B81">
              <w:rPr>
                <w:rStyle w:val="Hyperlink"/>
                <w:noProof/>
              </w:rPr>
              <w:t>Step 10: Deploy data feed</w:t>
            </w:r>
            <w:r>
              <w:rPr>
                <w:noProof/>
                <w:webHidden/>
              </w:rPr>
              <w:tab/>
            </w:r>
            <w:r>
              <w:rPr>
                <w:noProof/>
                <w:webHidden/>
              </w:rPr>
              <w:fldChar w:fldCharType="begin"/>
            </w:r>
            <w:r>
              <w:rPr>
                <w:noProof/>
                <w:webHidden/>
              </w:rPr>
              <w:instrText xml:space="preserve"> PAGEREF _Toc311205708 \h </w:instrText>
            </w:r>
            <w:r>
              <w:rPr>
                <w:noProof/>
                <w:webHidden/>
              </w:rPr>
            </w:r>
            <w:r>
              <w:rPr>
                <w:noProof/>
                <w:webHidden/>
              </w:rPr>
              <w:fldChar w:fldCharType="separate"/>
            </w:r>
            <w:r>
              <w:rPr>
                <w:noProof/>
                <w:webHidden/>
              </w:rPr>
              <w:t>9</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09" w:history="1">
            <w:r w:rsidRPr="00B95B81">
              <w:rPr>
                <w:rStyle w:val="Hyperlink"/>
                <w:noProof/>
              </w:rPr>
              <w:t>6.4</w:t>
            </w:r>
            <w:r>
              <w:rPr>
                <w:rFonts w:eastAsiaTheme="minorEastAsia"/>
                <w:noProof/>
                <w:lang w:eastAsia="en-GB"/>
              </w:rPr>
              <w:tab/>
            </w:r>
            <w:r w:rsidRPr="00B95B81">
              <w:rPr>
                <w:rStyle w:val="Hyperlink"/>
                <w:noProof/>
              </w:rPr>
              <w:t>Step 11: Scheduling</w:t>
            </w:r>
            <w:r>
              <w:rPr>
                <w:noProof/>
                <w:webHidden/>
              </w:rPr>
              <w:tab/>
            </w:r>
            <w:r>
              <w:rPr>
                <w:noProof/>
                <w:webHidden/>
              </w:rPr>
              <w:fldChar w:fldCharType="begin"/>
            </w:r>
            <w:r>
              <w:rPr>
                <w:noProof/>
                <w:webHidden/>
              </w:rPr>
              <w:instrText xml:space="preserve"> PAGEREF _Toc311205709 \h </w:instrText>
            </w:r>
            <w:r>
              <w:rPr>
                <w:noProof/>
                <w:webHidden/>
              </w:rPr>
            </w:r>
            <w:r>
              <w:rPr>
                <w:noProof/>
                <w:webHidden/>
              </w:rPr>
              <w:fldChar w:fldCharType="separate"/>
            </w:r>
            <w:r>
              <w:rPr>
                <w:noProof/>
                <w:webHidden/>
              </w:rPr>
              <w:t>9</w:t>
            </w:r>
            <w:r>
              <w:rPr>
                <w:noProof/>
                <w:webHidden/>
              </w:rPr>
              <w:fldChar w:fldCharType="end"/>
            </w:r>
          </w:hyperlink>
        </w:p>
        <w:p w:rsidR="00A024A0" w:rsidRDefault="00A024A0">
          <w:pPr>
            <w:pStyle w:val="TOC2"/>
            <w:tabs>
              <w:tab w:val="left" w:pos="880"/>
              <w:tab w:val="right" w:leader="dot" w:pos="9016"/>
            </w:tabs>
            <w:rPr>
              <w:rFonts w:eastAsiaTheme="minorEastAsia"/>
              <w:noProof/>
              <w:lang w:eastAsia="en-GB"/>
            </w:rPr>
          </w:pPr>
          <w:hyperlink w:anchor="_Toc311205710" w:history="1">
            <w:r w:rsidRPr="00B95B81">
              <w:rPr>
                <w:rStyle w:val="Hyperlink"/>
                <w:noProof/>
              </w:rPr>
              <w:t>6.5</w:t>
            </w:r>
            <w:r>
              <w:rPr>
                <w:rFonts w:eastAsiaTheme="minorEastAsia"/>
                <w:noProof/>
                <w:lang w:eastAsia="en-GB"/>
              </w:rPr>
              <w:tab/>
            </w:r>
            <w:r w:rsidRPr="00B95B81">
              <w:rPr>
                <w:rStyle w:val="Hyperlink"/>
                <w:noProof/>
              </w:rPr>
              <w:t>Step 12: : System Acceptance</w:t>
            </w:r>
            <w:r>
              <w:rPr>
                <w:noProof/>
                <w:webHidden/>
              </w:rPr>
              <w:tab/>
            </w:r>
            <w:r>
              <w:rPr>
                <w:noProof/>
                <w:webHidden/>
              </w:rPr>
              <w:fldChar w:fldCharType="begin"/>
            </w:r>
            <w:r>
              <w:rPr>
                <w:noProof/>
                <w:webHidden/>
              </w:rPr>
              <w:instrText xml:space="preserve"> PAGEREF _Toc311205710 \h </w:instrText>
            </w:r>
            <w:r>
              <w:rPr>
                <w:noProof/>
                <w:webHidden/>
              </w:rPr>
            </w:r>
            <w:r>
              <w:rPr>
                <w:noProof/>
                <w:webHidden/>
              </w:rPr>
              <w:fldChar w:fldCharType="separate"/>
            </w:r>
            <w:r>
              <w:rPr>
                <w:noProof/>
                <w:webHidden/>
              </w:rPr>
              <w:t>9</w:t>
            </w:r>
            <w:r>
              <w:rPr>
                <w:noProof/>
                <w:webHidden/>
              </w:rPr>
              <w:fldChar w:fldCharType="end"/>
            </w:r>
          </w:hyperlink>
        </w:p>
        <w:p w:rsidR="00A024A0" w:rsidRDefault="00A024A0">
          <w:pPr>
            <w:pStyle w:val="TOC1"/>
            <w:tabs>
              <w:tab w:val="left" w:pos="440"/>
              <w:tab w:val="right" w:leader="dot" w:pos="9016"/>
            </w:tabs>
            <w:rPr>
              <w:rFonts w:eastAsiaTheme="minorEastAsia"/>
              <w:b w:val="0"/>
              <w:noProof/>
              <w:lang w:eastAsia="en-GB"/>
            </w:rPr>
          </w:pPr>
          <w:hyperlink w:anchor="_Toc311205711" w:history="1">
            <w:r w:rsidRPr="00B95B81">
              <w:rPr>
                <w:rStyle w:val="Hyperlink"/>
                <w:noProof/>
              </w:rPr>
              <w:t>7</w:t>
            </w:r>
            <w:r>
              <w:rPr>
                <w:rFonts w:eastAsiaTheme="minorEastAsia"/>
                <w:b w:val="0"/>
                <w:noProof/>
                <w:lang w:eastAsia="en-GB"/>
              </w:rPr>
              <w:tab/>
            </w:r>
            <w:r w:rsidRPr="00B95B81">
              <w:rPr>
                <w:rStyle w:val="Hyperlink"/>
                <w:noProof/>
              </w:rPr>
              <w:t>Phase D: Production service details</w:t>
            </w:r>
            <w:r>
              <w:rPr>
                <w:noProof/>
                <w:webHidden/>
              </w:rPr>
              <w:tab/>
            </w:r>
            <w:r>
              <w:rPr>
                <w:noProof/>
                <w:webHidden/>
              </w:rPr>
              <w:fldChar w:fldCharType="begin"/>
            </w:r>
            <w:r>
              <w:rPr>
                <w:noProof/>
                <w:webHidden/>
              </w:rPr>
              <w:instrText xml:space="preserve"> PAGEREF _Toc311205711 \h </w:instrText>
            </w:r>
            <w:r>
              <w:rPr>
                <w:noProof/>
                <w:webHidden/>
              </w:rPr>
            </w:r>
            <w:r>
              <w:rPr>
                <w:noProof/>
                <w:webHidden/>
              </w:rPr>
              <w:fldChar w:fldCharType="separate"/>
            </w:r>
            <w:r>
              <w:rPr>
                <w:noProof/>
                <w:webHidden/>
              </w:rPr>
              <w:t>10</w:t>
            </w:r>
            <w:r>
              <w:rPr>
                <w:noProof/>
                <w:webHidden/>
              </w:rPr>
              <w:fldChar w:fldCharType="end"/>
            </w:r>
          </w:hyperlink>
        </w:p>
        <w:p w:rsidR="00A50755" w:rsidRDefault="00DF49A9">
          <w:r>
            <w:fldChar w:fldCharType="end"/>
          </w:r>
        </w:p>
      </w:sdtContent>
    </w:sdt>
    <w:p w:rsidR="00A024A0" w:rsidRDefault="00A024A0">
      <w:pPr>
        <w:rPr>
          <w:rFonts w:asciiTheme="majorHAnsi" w:eastAsiaTheme="majorEastAsia" w:hAnsiTheme="majorHAnsi" w:cstheme="majorBidi"/>
          <w:b/>
          <w:bCs/>
          <w:color w:val="365F91" w:themeColor="accent1" w:themeShade="BF"/>
          <w:sz w:val="28"/>
          <w:szCs w:val="28"/>
        </w:rPr>
      </w:pPr>
      <w:bookmarkStart w:id="0" w:name="_Toc311205691"/>
      <w:r>
        <w:br w:type="page"/>
      </w:r>
    </w:p>
    <w:p w:rsidR="00F82BBD" w:rsidRDefault="009A3A75" w:rsidP="00F82BBD">
      <w:pPr>
        <w:pStyle w:val="Heading1"/>
      </w:pPr>
      <w:r>
        <w:lastRenderedPageBreak/>
        <w:t>Preface</w:t>
      </w:r>
      <w:bookmarkEnd w:id="0"/>
    </w:p>
    <w:p w:rsidR="009A3A75" w:rsidRDefault="009A3A75" w:rsidP="009A3A75">
      <w:r>
        <w:t>This document is an output of work conducted by the IDMAPS Project at Newcastle University.</w:t>
      </w:r>
      <w:r>
        <w:rPr>
          <w:rStyle w:val="FootnoteReference"/>
        </w:rPr>
        <w:footnoteReference w:id="1"/>
      </w:r>
      <w:r>
        <w:t xml:space="preserve"> It provides guidance on completing the Data Integration Template.</w:t>
      </w:r>
      <w:r>
        <w:rPr>
          <w:rStyle w:val="FootnoteReference"/>
        </w:rPr>
        <w:footnoteReference w:id="2"/>
      </w:r>
      <w:r>
        <w:t xml:space="preserve"> </w:t>
      </w:r>
    </w:p>
    <w:p w:rsidR="009A3A75" w:rsidRDefault="009A3A75" w:rsidP="009A3A75">
      <w:r>
        <w:t xml:space="preserve">It has been made available under a </w:t>
      </w:r>
      <w:r w:rsidRPr="004D4FA7">
        <w:rPr>
          <w:i/>
        </w:rPr>
        <w:t>Creative Commons Attribution-Share Alike 3.0 License</w:t>
      </w:r>
      <w:r>
        <w:t xml:space="preserve"> to the wider Higher Education community in the hope that our experiences will prove useful to other institutions undertaking similar activities.</w:t>
      </w:r>
      <w:r>
        <w:rPr>
          <w:rStyle w:val="FootnoteReference"/>
        </w:rPr>
        <w:footnoteReference w:id="3"/>
      </w:r>
      <w:r>
        <w:t xml:space="preserve"> </w:t>
      </w:r>
    </w:p>
    <w:p w:rsidR="009A3A75" w:rsidRPr="009A3A75" w:rsidRDefault="009A3A75" w:rsidP="009A3A75">
      <w:r>
        <w:t xml:space="preserve">Any references to third-party companies, products or services in this document are purely for informational purposes, and do not constitute any kind of endorsement by the IDMAPS Project or Newcastle University. </w:t>
      </w:r>
    </w:p>
    <w:p w:rsidR="003818C5" w:rsidRPr="00BD6C73" w:rsidRDefault="00BD6C73" w:rsidP="00712048">
      <w:pPr>
        <w:pStyle w:val="Heading1"/>
      </w:pPr>
      <w:bookmarkStart w:id="1" w:name="_Toc311205692"/>
      <w:r>
        <w:t>Introduction</w:t>
      </w:r>
      <w:bookmarkEnd w:id="1"/>
    </w:p>
    <w:p w:rsidR="00E60BDE" w:rsidRDefault="00F92AFC" w:rsidP="00E60BDE">
      <w:pPr>
        <w:pStyle w:val="Heading2"/>
      </w:pPr>
      <w:bookmarkStart w:id="2" w:name="_Toc311205693"/>
      <w:r>
        <w:t>About this guide</w:t>
      </w:r>
      <w:bookmarkEnd w:id="2"/>
    </w:p>
    <w:p w:rsidR="00795312" w:rsidRDefault="002A03B8" w:rsidP="003A593C">
      <w:r>
        <w:t xml:space="preserve">This </w:t>
      </w:r>
      <w:r w:rsidR="00051362">
        <w:t xml:space="preserve">Guide </w:t>
      </w:r>
      <w:r w:rsidR="003A593C">
        <w:t xml:space="preserve">is designed to be used in conjunction with </w:t>
      </w:r>
      <w:r w:rsidR="003A593C" w:rsidRPr="000F2D7D">
        <w:t xml:space="preserve">the </w:t>
      </w:r>
      <w:r w:rsidRPr="000F2D7D">
        <w:t>Data Integration Template</w:t>
      </w:r>
      <w:r w:rsidR="003A593C">
        <w:t xml:space="preserve">, which must be completed by anyone requesting data </w:t>
      </w:r>
      <w:r w:rsidR="00D90B72">
        <w:t xml:space="preserve">from the </w:t>
      </w:r>
      <w:r w:rsidR="002D0466" w:rsidRPr="000F2D7D">
        <w:t xml:space="preserve">Institutional Data Feed </w:t>
      </w:r>
      <w:r w:rsidR="003A593C" w:rsidRPr="000F2D7D">
        <w:t xml:space="preserve">Service </w:t>
      </w:r>
      <w:r w:rsidR="00163FE0" w:rsidRPr="000F2D7D">
        <w:t>(IDFS)</w:t>
      </w:r>
      <w:r w:rsidR="003A593C" w:rsidRPr="000F2D7D">
        <w:t>.</w:t>
      </w:r>
      <w:r w:rsidR="003933A9">
        <w:t xml:space="preserve"> </w:t>
      </w:r>
    </w:p>
    <w:p w:rsidR="003A593C" w:rsidRDefault="00091CE2" w:rsidP="003A593C">
      <w:r>
        <w:t xml:space="preserve">It gives a </w:t>
      </w:r>
      <w:r w:rsidR="003933A9">
        <w:t xml:space="preserve">step-by-step explanation of the Data Integration Template, as well as </w:t>
      </w:r>
      <w:r>
        <w:t xml:space="preserve">providing </w:t>
      </w:r>
      <w:r w:rsidR="00795312">
        <w:t>example answers for each step</w:t>
      </w:r>
      <w:r w:rsidR="0058457E">
        <w:t xml:space="preserve"> where appropriate</w:t>
      </w:r>
      <w:r w:rsidR="00795312">
        <w:t xml:space="preserve">. </w:t>
      </w:r>
      <w:r w:rsidR="000F2D7D">
        <w:t>Application Providers</w:t>
      </w:r>
      <w:r w:rsidR="00CA03B7">
        <w:t xml:space="preserve"> </w:t>
      </w:r>
      <w:r w:rsidR="00165B14">
        <w:t xml:space="preserve">who have a request for </w:t>
      </w:r>
      <w:r w:rsidR="00CA03B7">
        <w:t>data fro</w:t>
      </w:r>
      <w:r w:rsidR="00CA03B7" w:rsidRPr="000F2D7D">
        <w:t xml:space="preserve">m the IDFS </w:t>
      </w:r>
      <w:r w:rsidR="008C5E33" w:rsidRPr="000F2D7D">
        <w:t>can follow these examples when completing the Data Integration Template.</w:t>
      </w:r>
      <w:r w:rsidR="008C5E33">
        <w:t xml:space="preserve"> </w:t>
      </w:r>
    </w:p>
    <w:p w:rsidR="007F2345" w:rsidRDefault="007F2345" w:rsidP="00422658">
      <w:pPr>
        <w:pStyle w:val="Heading2"/>
      </w:pPr>
      <w:bookmarkStart w:id="3" w:name="_Toc311205694"/>
      <w:r>
        <w:t>About the Data Integration Template</w:t>
      </w:r>
      <w:bookmarkEnd w:id="3"/>
    </w:p>
    <w:p w:rsidR="00445A89" w:rsidRDefault="00445A89" w:rsidP="00F96A80">
      <w:r w:rsidRPr="000F2D7D">
        <w:t>The Data Integration Template provides a standardised structure through which data requests can be made</w:t>
      </w:r>
      <w:r w:rsidR="002E5856" w:rsidRPr="000F2D7D">
        <w:t xml:space="preserve"> to the IDFS</w:t>
      </w:r>
      <w:r w:rsidRPr="000F2D7D">
        <w:t>, and ensures that every data request is supported by comprehensive documentation.</w:t>
      </w:r>
      <w:r>
        <w:t xml:space="preserve"> </w:t>
      </w:r>
    </w:p>
    <w:p w:rsidR="004F1CE6" w:rsidRDefault="00F96A80" w:rsidP="00F90A9B">
      <w:r>
        <w:t xml:space="preserve">The </w:t>
      </w:r>
      <w:r w:rsidR="00603853">
        <w:t xml:space="preserve">Data Analysis and Integration Process </w:t>
      </w:r>
      <w:proofErr w:type="gramStart"/>
      <w:r>
        <w:t>consists</w:t>
      </w:r>
      <w:proofErr w:type="gramEnd"/>
      <w:r>
        <w:t xml:space="preserve"> of </w:t>
      </w:r>
      <w:r w:rsidR="00E3607C">
        <w:t xml:space="preserve">four </w:t>
      </w:r>
      <w:r>
        <w:t xml:space="preserve">phases. </w:t>
      </w:r>
      <w:r w:rsidR="00C51EF3">
        <w:t>Every step</w:t>
      </w:r>
      <w:r w:rsidR="00FC4493">
        <w:t xml:space="preserve"> </w:t>
      </w:r>
      <w:r w:rsidR="00A144B3">
        <w:t xml:space="preserve">has a corresponding question </w:t>
      </w:r>
      <w:r w:rsidR="00FC4493">
        <w:t>within the Data Integration Template</w:t>
      </w:r>
      <w:r w:rsidR="00992044">
        <w:t xml:space="preserve">. </w:t>
      </w:r>
    </w:p>
    <w:p w:rsidR="0006599C" w:rsidRDefault="00992044" w:rsidP="00F90A9B">
      <w:r>
        <w:t xml:space="preserve">The </w:t>
      </w:r>
      <w:r w:rsidR="0006599C">
        <w:t xml:space="preserve">Template </w:t>
      </w:r>
      <w:r w:rsidR="00FC4493">
        <w:t>should be added to as the data request is processed</w:t>
      </w:r>
      <w:r w:rsidR="0006599C">
        <w:t>, and c</w:t>
      </w:r>
      <w:r w:rsidR="00F51011" w:rsidRPr="00F96A80">
        <w:t xml:space="preserve">ontributors should use their own judgment </w:t>
      </w:r>
      <w:r w:rsidR="00F51011">
        <w:t xml:space="preserve">when </w:t>
      </w:r>
      <w:r w:rsidR="00F51011" w:rsidRPr="00F96A80">
        <w:t xml:space="preserve">determining how fully a step can be completed at the time of writing. </w:t>
      </w:r>
    </w:p>
    <w:p w:rsidR="00CA3957" w:rsidRDefault="00F90A9B" w:rsidP="00F90A9B">
      <w:r>
        <w:t xml:space="preserve">It may be the case that some sections can only be partially </w:t>
      </w:r>
      <w:r w:rsidR="008C1833">
        <w:t xml:space="preserve">completed </w:t>
      </w:r>
      <w:r>
        <w:t xml:space="preserve">at a given point in time: where this is the case, it should be clearly indicated on the Data Integration Template so that </w:t>
      </w:r>
      <w:r w:rsidR="00923B77">
        <w:t xml:space="preserve">it can be completed at a later date. </w:t>
      </w:r>
    </w:p>
    <w:p w:rsidR="00B23FCB" w:rsidRDefault="00E51FA4" w:rsidP="00F90A9B">
      <w:r>
        <w:t>T</w:t>
      </w:r>
      <w:r w:rsidR="00B23FCB" w:rsidRPr="00F96A80">
        <w:t xml:space="preserve">he end result should be a complete document which </w:t>
      </w:r>
      <w:r w:rsidR="00B23FCB">
        <w:t xml:space="preserve">provides </w:t>
      </w:r>
      <w:r w:rsidR="00B23FCB" w:rsidRPr="00F96A80">
        <w:t>an accurate and comprehensive record of the data flow</w:t>
      </w:r>
      <w:r w:rsidR="009952FA">
        <w:t>, including technical details of its operation and procedural information</w:t>
      </w:r>
      <w:r w:rsidR="00AF6C72">
        <w:t xml:space="preserve"> which will assist the tracking of information usage within the University</w:t>
      </w:r>
      <w:r w:rsidR="00B23FCB" w:rsidRPr="00F96A80">
        <w:t>.</w:t>
      </w:r>
    </w:p>
    <w:p w:rsidR="005454A0" w:rsidRDefault="00A144B3" w:rsidP="00F96A80">
      <w:r>
        <w:t>Including c</w:t>
      </w:r>
      <w:r w:rsidR="00923B77" w:rsidRPr="00F96A80">
        <w:t xml:space="preserve">lear diagrammatic </w:t>
      </w:r>
      <w:r w:rsidR="00923B77">
        <w:t xml:space="preserve">representations </w:t>
      </w:r>
      <w:r>
        <w:t xml:space="preserve">of systems and data flows is </w:t>
      </w:r>
      <w:r w:rsidR="00923B77">
        <w:t xml:space="preserve">beneficial, </w:t>
      </w:r>
      <w:r w:rsidR="00923B77" w:rsidRPr="00F96A80">
        <w:t>and will likely reduce the need for verbose answers.</w:t>
      </w:r>
      <w:r w:rsidR="000C23FA">
        <w:t xml:space="preserve"> </w:t>
      </w:r>
    </w:p>
    <w:p w:rsidR="00F96A80" w:rsidRDefault="00082867" w:rsidP="003931F9">
      <w:r>
        <w:lastRenderedPageBreak/>
        <w:t xml:space="preserve">If Application Providers </w:t>
      </w:r>
      <w:r w:rsidR="003B79B1">
        <w:t xml:space="preserve">have any questions regarding </w:t>
      </w:r>
      <w:r w:rsidR="008C2C3D">
        <w:t xml:space="preserve">the Data Integration Template, </w:t>
      </w:r>
      <w:r w:rsidR="00F96A80" w:rsidRPr="00F96A80">
        <w:t xml:space="preserve">they </w:t>
      </w:r>
      <w:r w:rsidR="008C2C3D">
        <w:t xml:space="preserve">are advised to </w:t>
      </w:r>
      <w:r w:rsidR="00F96A80" w:rsidRPr="00F96A80">
        <w:t xml:space="preserve">discuss </w:t>
      </w:r>
      <w:r w:rsidR="0077155D">
        <w:t xml:space="preserve">them </w:t>
      </w:r>
      <w:r w:rsidR="00F96A80" w:rsidRPr="00F96A80">
        <w:t>with ISS staff</w:t>
      </w:r>
      <w:r w:rsidR="008C2C3D">
        <w:t>.</w:t>
      </w:r>
      <w:r w:rsidR="0077155D">
        <w:t xml:space="preserve"> The speed </w:t>
      </w:r>
      <w:r w:rsidR="00EF3BED">
        <w:t xml:space="preserve">and prioritisation </w:t>
      </w:r>
      <w:r w:rsidR="0077155D">
        <w:t xml:space="preserve">of IDFS development work undertaken by ISS on behalf of Application Providers will be greatly increased </w:t>
      </w:r>
      <w:r w:rsidR="00EF3BED">
        <w:t xml:space="preserve">if </w:t>
      </w:r>
      <w:r w:rsidR="003931F9">
        <w:t xml:space="preserve">the latter provide the former with accurate and detailed information. </w:t>
      </w:r>
    </w:p>
    <w:p w:rsidR="00E60BDE" w:rsidRDefault="00E60BDE" w:rsidP="00E60BDE">
      <w:pPr>
        <w:pStyle w:val="Heading2"/>
      </w:pPr>
      <w:bookmarkStart w:id="4" w:name="_Toc311205695"/>
      <w:r>
        <w:t>Definitions</w:t>
      </w:r>
      <w:bookmarkEnd w:id="4"/>
    </w:p>
    <w:p w:rsidR="006A5E48" w:rsidRDefault="00510FE6" w:rsidP="00E60BDE">
      <w:r>
        <w:t xml:space="preserve">Some </w:t>
      </w:r>
      <w:r w:rsidR="006A5E48">
        <w:t xml:space="preserve">words have specific </w:t>
      </w:r>
      <w:r>
        <w:t xml:space="preserve">definitions </w:t>
      </w:r>
      <w:r w:rsidR="006A5E48">
        <w:t>within this document</w:t>
      </w:r>
      <w:r w:rsidR="00CA78CA">
        <w:t>, and are therefore defined below for clarity:</w:t>
      </w:r>
    </w:p>
    <w:p w:rsidR="00C70AEB" w:rsidRPr="00C70AEB" w:rsidRDefault="00C70AEB" w:rsidP="0059702F">
      <w:pPr>
        <w:tabs>
          <w:tab w:val="left" w:pos="2410"/>
        </w:tabs>
        <w:ind w:left="284"/>
      </w:pPr>
      <w:proofErr w:type="gramStart"/>
      <w:r>
        <w:rPr>
          <w:b/>
        </w:rPr>
        <w:t>Administrator</w:t>
      </w:r>
      <w:r>
        <w:tab/>
        <w:t>The individual/group who administer an Application.</w:t>
      </w:r>
      <w:proofErr w:type="gramEnd"/>
      <w:r>
        <w:t xml:space="preserve"> </w:t>
      </w:r>
    </w:p>
    <w:p w:rsidR="008E37BE" w:rsidRDefault="008E37BE" w:rsidP="0059702F">
      <w:pPr>
        <w:tabs>
          <w:tab w:val="left" w:pos="2410"/>
        </w:tabs>
        <w:ind w:left="284"/>
        <w:rPr>
          <w:i/>
        </w:rPr>
      </w:pPr>
      <w:proofErr w:type="gramStart"/>
      <w:r w:rsidRPr="00A75DDE">
        <w:rPr>
          <w:b/>
        </w:rPr>
        <w:t>Application</w:t>
      </w:r>
      <w:r w:rsidR="009F27A6">
        <w:t xml:space="preserve"> </w:t>
      </w:r>
      <w:r w:rsidR="00A75DDE">
        <w:tab/>
      </w:r>
      <w:r w:rsidR="00B532B7">
        <w:t>Any application which requires institutional data</w:t>
      </w:r>
      <w:r w:rsidR="00062988">
        <w:t>.</w:t>
      </w:r>
      <w:proofErr w:type="gramEnd"/>
    </w:p>
    <w:p w:rsidR="00117251" w:rsidRDefault="00117251" w:rsidP="0059702F">
      <w:pPr>
        <w:tabs>
          <w:tab w:val="left" w:pos="2410"/>
        </w:tabs>
        <w:ind w:left="284"/>
      </w:pPr>
      <w:proofErr w:type="gramStart"/>
      <w:r w:rsidRPr="00A75DDE">
        <w:rPr>
          <w:b/>
        </w:rPr>
        <w:t>Application Provider</w:t>
      </w:r>
      <w:r w:rsidR="00A75DDE">
        <w:tab/>
      </w:r>
      <w:r w:rsidR="007E422B">
        <w:t xml:space="preserve">The </w:t>
      </w:r>
      <w:r w:rsidR="00233978">
        <w:t>individual</w:t>
      </w:r>
      <w:r w:rsidR="007E422B">
        <w:t>/</w:t>
      </w:r>
      <w:r w:rsidR="00233978">
        <w:t xml:space="preserve">group </w:t>
      </w:r>
      <w:r w:rsidR="007E422B">
        <w:t>who provide</w:t>
      </w:r>
      <w:r w:rsidR="00233978">
        <w:t xml:space="preserve"> an Application</w:t>
      </w:r>
      <w:r w:rsidR="00062988">
        <w:t>.</w:t>
      </w:r>
      <w:proofErr w:type="gramEnd"/>
    </w:p>
    <w:p w:rsidR="00D35E79" w:rsidRPr="00062988" w:rsidRDefault="00D35E79" w:rsidP="0059702F">
      <w:pPr>
        <w:tabs>
          <w:tab w:val="left" w:pos="2410"/>
        </w:tabs>
        <w:ind w:left="284"/>
      </w:pPr>
      <w:r>
        <w:rPr>
          <w:b/>
        </w:rPr>
        <w:t>Guide</w:t>
      </w:r>
      <w:r>
        <w:tab/>
        <w:t xml:space="preserve">This document </w:t>
      </w:r>
      <w:r w:rsidRPr="00E9679F">
        <w:t>(</w:t>
      </w:r>
      <w:sdt>
        <w:sdtPr>
          <w:rPr>
            <w:i/>
          </w:rPr>
          <w:alias w:val="Title"/>
          <w:id w:val="1756929"/>
          <w:dataBinding w:prefixMappings="xmlns:ns0='http://purl.org/dc/elements/1.1/' xmlns:ns1='http://schemas.openxmlformats.org/package/2006/metadata/core-properties' " w:xpath="/ns1:coreProperties[1]/ns0:title[1]" w:storeItemID="{6C3C8BC8-F283-45AE-878A-BAB7291924A1}"/>
          <w:text/>
        </w:sdtPr>
        <w:sdtContent>
          <w:r w:rsidRPr="00D35E79">
            <w:rPr>
              <w:i/>
            </w:rPr>
            <w:t>Guide to Completing the Data Integration Template</w:t>
          </w:r>
        </w:sdtContent>
      </w:sdt>
      <w:r w:rsidRPr="00E9679F">
        <w:t>)</w:t>
      </w:r>
      <w:r w:rsidR="00062988">
        <w:t>.</w:t>
      </w:r>
    </w:p>
    <w:p w:rsidR="008566B5" w:rsidRDefault="008566B5" w:rsidP="0059702F">
      <w:pPr>
        <w:tabs>
          <w:tab w:val="left" w:pos="2410"/>
        </w:tabs>
        <w:ind w:left="284"/>
      </w:pPr>
      <w:r>
        <w:rPr>
          <w:b/>
        </w:rPr>
        <w:t>Template</w:t>
      </w:r>
      <w:r>
        <w:tab/>
      </w:r>
      <w:proofErr w:type="gramStart"/>
      <w:r w:rsidR="000623F9">
        <w:t>The</w:t>
      </w:r>
      <w:proofErr w:type="gramEnd"/>
      <w:r w:rsidR="000623F9">
        <w:t xml:space="preserve"> Data Integration Template</w:t>
      </w:r>
      <w:r w:rsidR="00580D14">
        <w:t>.</w:t>
      </w:r>
      <w:r w:rsidR="00AC13B0">
        <w:t xml:space="preserve"> </w:t>
      </w:r>
    </w:p>
    <w:p w:rsidR="0086187E" w:rsidRDefault="00D37C53" w:rsidP="0086187E">
      <w:pPr>
        <w:tabs>
          <w:tab w:val="left" w:pos="2410"/>
        </w:tabs>
        <w:ind w:left="284"/>
        <w:rPr>
          <w:b/>
        </w:rPr>
      </w:pPr>
      <w:proofErr w:type="gramStart"/>
      <w:r>
        <w:rPr>
          <w:b/>
        </w:rPr>
        <w:t>User</w:t>
      </w:r>
      <w:r w:rsidR="00861110">
        <w:rPr>
          <w:b/>
        </w:rPr>
        <w:t>(</w:t>
      </w:r>
      <w:r>
        <w:rPr>
          <w:b/>
        </w:rPr>
        <w:t>s</w:t>
      </w:r>
      <w:r w:rsidR="00861110">
        <w:rPr>
          <w:b/>
        </w:rPr>
        <w:t>)</w:t>
      </w:r>
      <w:r>
        <w:tab/>
        <w:t>The end</w:t>
      </w:r>
      <w:r w:rsidR="005136F4">
        <w:t xml:space="preserve"> </w:t>
      </w:r>
      <w:r>
        <w:t>users of an Application</w:t>
      </w:r>
      <w:r w:rsidR="00580D14">
        <w:t>.</w:t>
      </w:r>
      <w:proofErr w:type="gramEnd"/>
      <w:r>
        <w:t xml:space="preserve"> </w:t>
      </w:r>
      <w:r w:rsidR="0086187E">
        <w:rPr>
          <w:b/>
        </w:rPr>
        <w:br w:type="page"/>
      </w:r>
    </w:p>
    <w:p w:rsidR="00024BEE" w:rsidRDefault="00024BEE" w:rsidP="007C1C71">
      <w:pPr>
        <w:pStyle w:val="Heading1"/>
      </w:pPr>
      <w:bookmarkStart w:id="5" w:name="_Toc311205696"/>
      <w:r>
        <w:lastRenderedPageBreak/>
        <w:t xml:space="preserve">Phase </w:t>
      </w:r>
      <w:r w:rsidR="001B6A31">
        <w:t>A</w:t>
      </w:r>
      <w:r>
        <w:t>: Requirements Analysis</w:t>
      </w:r>
      <w:bookmarkEnd w:id="5"/>
    </w:p>
    <w:p w:rsidR="00A46F7D" w:rsidRPr="00A46F7D" w:rsidRDefault="00174CE4" w:rsidP="00A46F7D">
      <w:r>
        <w:t xml:space="preserve">This </w:t>
      </w:r>
      <w:r w:rsidR="00676B2E">
        <w:t>phase</w:t>
      </w:r>
      <w:r>
        <w:t xml:space="preserve"> is to be completed by ISS and the </w:t>
      </w:r>
      <w:r w:rsidR="00CE54DA">
        <w:t>Application Provider</w:t>
      </w:r>
      <w:r>
        <w:t xml:space="preserve">. The purpose of this phase is to </w:t>
      </w:r>
      <w:r w:rsidR="00AF7E34">
        <w:t xml:space="preserve">clarify the current situation/provision and </w:t>
      </w:r>
      <w:r>
        <w:t>determine the specific needs of the</w:t>
      </w:r>
      <w:r w:rsidR="00CE54DA" w:rsidRPr="00CE54DA">
        <w:t xml:space="preserve"> </w:t>
      </w:r>
      <w:r w:rsidR="00CE54DA">
        <w:t>Application Provider</w:t>
      </w:r>
      <w:r>
        <w:t xml:space="preserve">. </w:t>
      </w:r>
    </w:p>
    <w:p w:rsidR="00024BEE" w:rsidRDefault="007C1C71" w:rsidP="00A250A6">
      <w:pPr>
        <w:pStyle w:val="Heading2"/>
      </w:pPr>
      <w:bookmarkStart w:id="6" w:name="_Toc311205697"/>
      <w:r>
        <w:t xml:space="preserve">Step 1: </w:t>
      </w:r>
      <w:r w:rsidR="002B69DD">
        <w:t>Describe the application</w:t>
      </w:r>
      <w:bookmarkEnd w:id="6"/>
    </w:p>
    <w:p w:rsidR="00B84260" w:rsidRPr="00B84260" w:rsidRDefault="002E1A20" w:rsidP="00A46F7D">
      <w:pPr>
        <w:rPr>
          <w:b/>
        </w:rPr>
      </w:pPr>
      <w:r w:rsidRPr="00B84260">
        <w:rPr>
          <w:b/>
        </w:rPr>
        <w:t xml:space="preserve">Provide a brief written summary of the application’s remit and function. </w:t>
      </w:r>
      <w:r w:rsidR="00785931" w:rsidRPr="00B84260">
        <w:rPr>
          <w:b/>
        </w:rPr>
        <w:t xml:space="preserve"> </w:t>
      </w:r>
    </w:p>
    <w:p w:rsidR="002E1A20" w:rsidRDefault="00782E03" w:rsidP="00A46F7D">
      <w:r>
        <w:t>Remember to i</w:t>
      </w:r>
      <w:r w:rsidR="00715E72">
        <w:t>nclude</w:t>
      </w:r>
      <w:r w:rsidR="00785931">
        <w:t>:</w:t>
      </w:r>
    </w:p>
    <w:p w:rsidR="00785931" w:rsidRDefault="00785931" w:rsidP="00785931">
      <w:pPr>
        <w:pStyle w:val="ListParagraph"/>
        <w:numPr>
          <w:ilvl w:val="0"/>
          <w:numId w:val="2"/>
        </w:numPr>
      </w:pPr>
      <w:r>
        <w:t xml:space="preserve">The purpose of the </w:t>
      </w:r>
      <w:r w:rsidR="00B72855">
        <w:t>A</w:t>
      </w:r>
      <w:r>
        <w:t>pplication</w:t>
      </w:r>
      <w:r w:rsidR="00982E47">
        <w:t>.</w:t>
      </w:r>
    </w:p>
    <w:p w:rsidR="00785931" w:rsidRDefault="00785931" w:rsidP="00785931">
      <w:pPr>
        <w:pStyle w:val="ListParagraph"/>
        <w:numPr>
          <w:ilvl w:val="0"/>
          <w:numId w:val="2"/>
        </w:numPr>
      </w:pPr>
      <w:r>
        <w:t>The benefit(s) it brings to the University</w:t>
      </w:r>
      <w:r w:rsidR="00982E47">
        <w:t>.</w:t>
      </w:r>
    </w:p>
    <w:p w:rsidR="001D091D" w:rsidRPr="001D091D" w:rsidRDefault="001D091D" w:rsidP="001D091D">
      <w:pPr>
        <w:rPr>
          <w:sz w:val="24"/>
          <w:szCs w:val="24"/>
        </w:rPr>
      </w:pPr>
      <w:r w:rsidRPr="001D091D">
        <w:rPr>
          <w:sz w:val="24"/>
          <w:szCs w:val="24"/>
        </w:rPr>
        <w:t>Section 1.1 is for use when there is an existing application to describe its functionality.</w:t>
      </w:r>
    </w:p>
    <w:p w:rsidR="00B54870" w:rsidRDefault="00B54870" w:rsidP="00B54870">
      <w:pPr>
        <w:pStyle w:val="Subtitle"/>
      </w:pPr>
      <w:r>
        <w:t xml:space="preserve">Example 1.1: </w:t>
      </w:r>
      <w:r w:rsidR="00ED656F">
        <w:t>A</w:t>
      </w:r>
      <w:r>
        <w:t>pplication’s function</w:t>
      </w:r>
    </w:p>
    <w:p w:rsidR="003160A1" w:rsidRDefault="009A51EE" w:rsidP="008457BB">
      <w:pPr>
        <w:pStyle w:val="Example"/>
      </w:pPr>
      <w:proofErr w:type="spellStart"/>
      <w:r>
        <w:t>AccessCard</w:t>
      </w:r>
      <w:r w:rsidR="00391798">
        <w:t>App</w:t>
      </w:r>
      <w:proofErr w:type="spellEnd"/>
      <w:r w:rsidR="00CB53F8">
        <w:t xml:space="preserve"> </w:t>
      </w:r>
      <w:r w:rsidR="00847C77">
        <w:t xml:space="preserve">is the system which </w:t>
      </w:r>
      <w:r w:rsidR="003160A1">
        <w:t>manages the issuing of University</w:t>
      </w:r>
      <w:r w:rsidR="008E554C">
        <w:t xml:space="preserve"> </w:t>
      </w:r>
      <w:r w:rsidR="007A357C">
        <w:t>a</w:t>
      </w:r>
      <w:r w:rsidR="00127446">
        <w:t>ccess</w:t>
      </w:r>
      <w:r>
        <w:t xml:space="preserve"> </w:t>
      </w:r>
      <w:r w:rsidR="007A357C">
        <w:t>c</w:t>
      </w:r>
      <w:r w:rsidR="00127446">
        <w:t>ards</w:t>
      </w:r>
      <w:r w:rsidR="003160A1">
        <w:t xml:space="preserve"> to </w:t>
      </w:r>
      <w:r w:rsidR="003160A1" w:rsidRPr="003160A1">
        <w:t xml:space="preserve">staff, students, visitors, contractors and </w:t>
      </w:r>
      <w:r w:rsidR="008E554C">
        <w:t xml:space="preserve">certain </w:t>
      </w:r>
      <w:r w:rsidR="003160A1" w:rsidRPr="003160A1">
        <w:t xml:space="preserve">members of the public. </w:t>
      </w:r>
    </w:p>
    <w:p w:rsidR="008E554C" w:rsidRDefault="008E554C" w:rsidP="008E554C">
      <w:pPr>
        <w:pStyle w:val="Example"/>
      </w:pPr>
      <w:r>
        <w:t xml:space="preserve">It can permit card holders to access to specific areas of the campus based on their user category (for instance Staff, Student, Out of Hours), or based on finer-grained door access control systems administered by </w:t>
      </w:r>
      <w:r w:rsidR="00862155">
        <w:t xml:space="preserve">“Access Control Administrators” </w:t>
      </w:r>
      <w:r>
        <w:t xml:space="preserve">around the University. </w:t>
      </w:r>
    </w:p>
    <w:p w:rsidR="00B54870" w:rsidRDefault="006E3FD3" w:rsidP="008457BB">
      <w:pPr>
        <w:pStyle w:val="Example"/>
      </w:pPr>
      <w:r>
        <w:t>Access</w:t>
      </w:r>
      <w:r w:rsidR="00597C7B">
        <w:t xml:space="preserve"> c</w:t>
      </w:r>
      <w:r w:rsidR="008E554C">
        <w:t xml:space="preserve">ard </w:t>
      </w:r>
      <w:r w:rsidR="003160A1" w:rsidRPr="003160A1">
        <w:t xml:space="preserve">issuing and replacement is performed by the </w:t>
      </w:r>
      <w:r w:rsidR="008E554C">
        <w:t>Library.</w:t>
      </w:r>
      <w:r w:rsidR="003160A1" w:rsidRPr="003160A1">
        <w:t xml:space="preserve"> </w:t>
      </w:r>
      <w:r w:rsidR="008E554C">
        <w:t>D</w:t>
      </w:r>
      <w:r w:rsidR="003160A1" w:rsidRPr="003160A1">
        <w:t xml:space="preserve">uring the </w:t>
      </w:r>
      <w:r w:rsidR="008E554C">
        <w:t xml:space="preserve">annual </w:t>
      </w:r>
      <w:r w:rsidR="003160A1" w:rsidRPr="003160A1">
        <w:t xml:space="preserve">registration </w:t>
      </w:r>
      <w:r w:rsidR="008E554C">
        <w:t>period,</w:t>
      </w:r>
      <w:r w:rsidR="003160A1" w:rsidRPr="003160A1">
        <w:t xml:space="preserve"> </w:t>
      </w:r>
      <w:r w:rsidR="008E554C">
        <w:t xml:space="preserve">they </w:t>
      </w:r>
      <w:r w:rsidR="003160A1" w:rsidRPr="003160A1">
        <w:t>are issued to students by a registration team largely consisting of ISS staff.</w:t>
      </w:r>
    </w:p>
    <w:p w:rsidR="00DF6526" w:rsidRPr="00F04020" w:rsidRDefault="00F22AA0" w:rsidP="00DF6526">
      <w:pPr>
        <w:rPr>
          <w:b/>
        </w:rPr>
      </w:pPr>
      <w:r w:rsidRPr="00F04020">
        <w:rPr>
          <w:b/>
        </w:rPr>
        <w:t xml:space="preserve">In addition to the written summary, provide </w:t>
      </w:r>
      <w:r w:rsidR="002F4A80" w:rsidRPr="00F04020">
        <w:rPr>
          <w:b/>
        </w:rPr>
        <w:t xml:space="preserve">the following information in </w:t>
      </w:r>
      <w:r w:rsidR="00500A94">
        <w:rPr>
          <w:b/>
        </w:rPr>
        <w:t>a summary table</w:t>
      </w:r>
      <w:r w:rsidR="00982E47" w:rsidRPr="00F04020">
        <w:rPr>
          <w:b/>
        </w:rPr>
        <w:t>.</w:t>
      </w:r>
    </w:p>
    <w:p w:rsidR="00785931" w:rsidRDefault="00785931" w:rsidP="00785931">
      <w:pPr>
        <w:pStyle w:val="ListParagraph"/>
        <w:numPr>
          <w:ilvl w:val="0"/>
          <w:numId w:val="2"/>
        </w:numPr>
      </w:pPr>
      <w:r>
        <w:t xml:space="preserve">The categories of </w:t>
      </w:r>
      <w:r w:rsidR="005D6900">
        <w:t>U</w:t>
      </w:r>
      <w:r>
        <w:t xml:space="preserve">sers </w:t>
      </w:r>
      <w:r w:rsidR="00676A37">
        <w:t xml:space="preserve">and </w:t>
      </w:r>
      <w:r w:rsidR="00C70AEB">
        <w:t>A</w:t>
      </w:r>
      <w:r w:rsidR="00676A37">
        <w:t xml:space="preserve">dministrators </w:t>
      </w:r>
      <w:r>
        <w:t xml:space="preserve">of the application </w:t>
      </w:r>
      <w:r w:rsidR="002E1A20" w:rsidRPr="002E1A20">
        <w:t xml:space="preserve">(e.g. all staff, all students, librarians, lecturers, community engagement etc). </w:t>
      </w:r>
    </w:p>
    <w:p w:rsidR="00ED656F" w:rsidRDefault="002E1A20" w:rsidP="00ED656F">
      <w:pPr>
        <w:pStyle w:val="ListParagraph"/>
        <w:numPr>
          <w:ilvl w:val="0"/>
          <w:numId w:val="2"/>
        </w:numPr>
      </w:pPr>
      <w:r w:rsidRPr="002E1A20">
        <w:t>Identify the data for which the system is authoritative in the institute</w:t>
      </w:r>
      <w:r w:rsidR="00982E47">
        <w:t>.</w:t>
      </w:r>
      <w:r w:rsidRPr="002E1A20">
        <w:t xml:space="preserve"> </w:t>
      </w:r>
    </w:p>
    <w:p w:rsidR="00ED656F" w:rsidRPr="001D091D" w:rsidRDefault="001D091D" w:rsidP="001D091D">
      <w:pPr>
        <w:rPr>
          <w:sz w:val="24"/>
          <w:szCs w:val="24"/>
        </w:rPr>
      </w:pPr>
      <w:r>
        <w:rPr>
          <w:sz w:val="24"/>
          <w:szCs w:val="24"/>
        </w:rPr>
        <w:t>Section 1.2 is used to describe the new/amended application’s requirements.</w:t>
      </w:r>
    </w:p>
    <w:p w:rsidR="001D091D" w:rsidRPr="001D091D" w:rsidRDefault="001D091D" w:rsidP="001D091D">
      <w:pPr>
        <w:rPr>
          <w:sz w:val="24"/>
          <w:szCs w:val="24"/>
        </w:rPr>
      </w:pPr>
      <w:r w:rsidRPr="001D091D">
        <w:rPr>
          <w:sz w:val="24"/>
          <w:szCs w:val="24"/>
        </w:rPr>
        <w:t>Section 1.3 is used to describe who has an interest in the data and who the data owners are.</w:t>
      </w:r>
    </w:p>
    <w:p w:rsidR="00304588" w:rsidRDefault="00ED656F" w:rsidP="00304588">
      <w:pPr>
        <w:pStyle w:val="Subtitle"/>
      </w:pPr>
      <w:r>
        <w:t>Example 1.</w:t>
      </w:r>
      <w:r w:rsidR="001D091D">
        <w:t>3</w:t>
      </w:r>
      <w:r>
        <w:t>:</w:t>
      </w:r>
      <w:r w:rsidRPr="00ED656F">
        <w:t xml:space="preserve"> </w:t>
      </w:r>
      <w:r>
        <w:t>Stakeholder &amp;</w:t>
      </w:r>
      <w:r w:rsidR="00304588">
        <w:t xml:space="preserve"> </w:t>
      </w:r>
      <w:r w:rsidR="008B37B9">
        <w:t>Summary Table</w:t>
      </w:r>
    </w:p>
    <w:tbl>
      <w:tblPr>
        <w:tblStyle w:val="TableGrid"/>
        <w:tblW w:w="0" w:type="auto"/>
        <w:tblInd w:w="250" w:type="dxa"/>
        <w:shd w:val="clear" w:color="auto" w:fill="F2F2F2" w:themeFill="background1" w:themeFillShade="F2"/>
        <w:tblLook w:val="04A0"/>
      </w:tblPr>
      <w:tblGrid>
        <w:gridCol w:w="4482"/>
        <w:gridCol w:w="3908"/>
      </w:tblGrid>
      <w:tr w:rsidR="008457BB" w:rsidTr="00ED656F">
        <w:trPr>
          <w:trHeight w:val="193"/>
        </w:trPr>
        <w:tc>
          <w:tcPr>
            <w:tcW w:w="4482" w:type="dxa"/>
            <w:shd w:val="clear" w:color="auto" w:fill="F2F2F2" w:themeFill="background1" w:themeFillShade="F2"/>
          </w:tcPr>
          <w:p w:rsidR="008457BB" w:rsidRPr="008F351B" w:rsidRDefault="008457BB" w:rsidP="005F66FA">
            <w:pPr>
              <w:pStyle w:val="content"/>
              <w:rPr>
                <w:b/>
              </w:rPr>
            </w:pPr>
            <w:r w:rsidRPr="008F351B">
              <w:rPr>
                <w:b/>
              </w:rPr>
              <w:t>System</w:t>
            </w:r>
            <w:r w:rsidR="002B6AA7">
              <w:rPr>
                <w:b/>
              </w:rPr>
              <w:t xml:space="preserve"> Administrators</w:t>
            </w:r>
          </w:p>
        </w:tc>
        <w:tc>
          <w:tcPr>
            <w:tcW w:w="3908" w:type="dxa"/>
            <w:shd w:val="clear" w:color="auto" w:fill="F2F2F2" w:themeFill="background1" w:themeFillShade="F2"/>
          </w:tcPr>
          <w:p w:rsidR="008457BB" w:rsidRPr="009B5BA1" w:rsidRDefault="00060217" w:rsidP="00735C03">
            <w:pPr>
              <w:pStyle w:val="content"/>
              <w:rPr>
                <w:i/>
                <w:highlight w:val="yellow"/>
              </w:rPr>
            </w:pPr>
            <w:r>
              <w:rPr>
                <w:i/>
              </w:rPr>
              <w:t>ISS staff (“Infrastructure Support team")</w:t>
            </w:r>
            <w:r w:rsidR="00735C03">
              <w:rPr>
                <w:i/>
              </w:rPr>
              <w:t xml:space="preserve">, </w:t>
            </w:r>
            <w:r w:rsidRPr="00060217">
              <w:rPr>
                <w:i/>
              </w:rPr>
              <w:t>Library Front desk staff</w:t>
            </w:r>
          </w:p>
        </w:tc>
      </w:tr>
      <w:tr w:rsidR="008457BB" w:rsidTr="00ED656F">
        <w:trPr>
          <w:trHeight w:val="193"/>
        </w:trPr>
        <w:tc>
          <w:tcPr>
            <w:tcW w:w="4482" w:type="dxa"/>
            <w:shd w:val="clear" w:color="auto" w:fill="F2F2F2" w:themeFill="background1" w:themeFillShade="F2"/>
          </w:tcPr>
          <w:p w:rsidR="008457BB" w:rsidRPr="008F351B" w:rsidRDefault="008457BB" w:rsidP="005F66FA">
            <w:pPr>
              <w:pStyle w:val="content"/>
              <w:rPr>
                <w:b/>
              </w:rPr>
            </w:pPr>
            <w:r w:rsidRPr="008F351B">
              <w:rPr>
                <w:b/>
              </w:rPr>
              <w:t>System</w:t>
            </w:r>
            <w:r w:rsidR="00705E7F">
              <w:rPr>
                <w:b/>
              </w:rPr>
              <w:t xml:space="preserve"> Customers</w:t>
            </w:r>
          </w:p>
        </w:tc>
        <w:tc>
          <w:tcPr>
            <w:tcW w:w="3908" w:type="dxa"/>
            <w:shd w:val="clear" w:color="auto" w:fill="F2F2F2" w:themeFill="background1" w:themeFillShade="F2"/>
          </w:tcPr>
          <w:p w:rsidR="008457BB" w:rsidRPr="007E64D1" w:rsidRDefault="001F408E" w:rsidP="005F66FA">
            <w:pPr>
              <w:pStyle w:val="content"/>
              <w:rPr>
                <w:i/>
              </w:rPr>
            </w:pPr>
            <w:r w:rsidRPr="001F408E">
              <w:rPr>
                <w:i/>
              </w:rPr>
              <w:t>Staff, Students, Visitors, Contractors, Lay Library Members</w:t>
            </w:r>
          </w:p>
        </w:tc>
      </w:tr>
      <w:tr w:rsidR="008457BB" w:rsidTr="00ED656F">
        <w:trPr>
          <w:trHeight w:val="399"/>
        </w:trPr>
        <w:tc>
          <w:tcPr>
            <w:tcW w:w="4482" w:type="dxa"/>
            <w:shd w:val="clear" w:color="auto" w:fill="F2F2F2" w:themeFill="background1" w:themeFillShade="F2"/>
          </w:tcPr>
          <w:p w:rsidR="008457BB" w:rsidRPr="008F351B" w:rsidRDefault="008457BB" w:rsidP="005F66FA">
            <w:pPr>
              <w:pStyle w:val="content"/>
              <w:rPr>
                <w:b/>
              </w:rPr>
            </w:pPr>
            <w:r w:rsidRPr="008F351B">
              <w:rPr>
                <w:b/>
              </w:rPr>
              <w:t>Data for which the Application is Authoritative</w:t>
            </w:r>
            <w:r>
              <w:rPr>
                <w:b/>
              </w:rPr>
              <w:t xml:space="preserve"> Source</w:t>
            </w:r>
          </w:p>
        </w:tc>
        <w:tc>
          <w:tcPr>
            <w:tcW w:w="3908" w:type="dxa"/>
            <w:shd w:val="clear" w:color="auto" w:fill="F2F2F2" w:themeFill="background1" w:themeFillShade="F2"/>
          </w:tcPr>
          <w:p w:rsidR="008457BB" w:rsidRPr="009B5BA1" w:rsidRDefault="00735C03" w:rsidP="001E631D">
            <w:pPr>
              <w:pStyle w:val="content"/>
              <w:rPr>
                <w:i/>
                <w:highlight w:val="yellow"/>
              </w:rPr>
            </w:pPr>
            <w:proofErr w:type="spellStart"/>
            <w:r w:rsidRPr="00735C03">
              <w:rPr>
                <w:i/>
              </w:rPr>
              <w:t>Access</w:t>
            </w:r>
            <w:r w:rsidR="001E631D">
              <w:rPr>
                <w:i/>
              </w:rPr>
              <w:t>C</w:t>
            </w:r>
            <w:r w:rsidRPr="00735C03">
              <w:rPr>
                <w:i/>
              </w:rPr>
              <w:t>ard</w:t>
            </w:r>
            <w:proofErr w:type="spellEnd"/>
            <w:r w:rsidRPr="00735C03">
              <w:rPr>
                <w:i/>
              </w:rPr>
              <w:t xml:space="preserve"> chip number (i.e. chi</w:t>
            </w:r>
            <w:r>
              <w:rPr>
                <w:i/>
              </w:rPr>
              <w:t xml:space="preserve">p number of current </w:t>
            </w:r>
            <w:r w:rsidR="004A097A">
              <w:rPr>
                <w:i/>
              </w:rPr>
              <w:t>Access Card</w:t>
            </w:r>
            <w:r>
              <w:rPr>
                <w:i/>
              </w:rPr>
              <w:t xml:space="preserve">, </w:t>
            </w:r>
            <w:r w:rsidRPr="00735C03">
              <w:rPr>
                <w:i/>
              </w:rPr>
              <w:t xml:space="preserve">not the same as </w:t>
            </w:r>
            <w:proofErr w:type="spellStart"/>
            <w:r w:rsidR="0016364F">
              <w:rPr>
                <w:i/>
              </w:rPr>
              <w:t>AccessCard</w:t>
            </w:r>
            <w:proofErr w:type="spellEnd"/>
            <w:r w:rsidRPr="00735C03">
              <w:rPr>
                <w:i/>
              </w:rPr>
              <w:t xml:space="preserve"> number), Users </w:t>
            </w:r>
            <w:proofErr w:type="spellStart"/>
            <w:r w:rsidRPr="00735C03">
              <w:rPr>
                <w:i/>
              </w:rPr>
              <w:t>Access</w:t>
            </w:r>
            <w:r w:rsidR="001E631D">
              <w:rPr>
                <w:i/>
              </w:rPr>
              <w:t>C</w:t>
            </w:r>
            <w:r w:rsidRPr="00735C03">
              <w:rPr>
                <w:i/>
              </w:rPr>
              <w:t>ard</w:t>
            </w:r>
            <w:proofErr w:type="spellEnd"/>
            <w:r w:rsidRPr="00735C03">
              <w:rPr>
                <w:i/>
              </w:rPr>
              <w:t xml:space="preserve"> photos.</w:t>
            </w:r>
          </w:p>
        </w:tc>
      </w:tr>
    </w:tbl>
    <w:p w:rsidR="001D091D" w:rsidRDefault="001D091D" w:rsidP="001D091D">
      <w:pPr>
        <w:pStyle w:val="Heading2"/>
        <w:numPr>
          <w:ilvl w:val="0"/>
          <w:numId w:val="0"/>
        </w:numPr>
      </w:pPr>
    </w:p>
    <w:p w:rsidR="00D95254" w:rsidRDefault="00D95254">
      <w:pPr>
        <w:rPr>
          <w:rFonts w:asciiTheme="majorHAnsi" w:eastAsiaTheme="majorEastAsia" w:hAnsiTheme="majorHAnsi" w:cstheme="majorBidi"/>
          <w:b/>
          <w:bCs/>
          <w:color w:val="4F81BD" w:themeColor="accent1"/>
          <w:sz w:val="26"/>
          <w:szCs w:val="26"/>
        </w:rPr>
      </w:pPr>
      <w:r>
        <w:br w:type="page"/>
      </w:r>
    </w:p>
    <w:p w:rsidR="00263A14" w:rsidRDefault="001D091D" w:rsidP="00263A14">
      <w:pPr>
        <w:pStyle w:val="Heading2"/>
      </w:pPr>
      <w:bookmarkStart w:id="7" w:name="_Toc311205698"/>
      <w:r>
        <w:lastRenderedPageBreak/>
        <w:t>Step 2</w:t>
      </w:r>
      <w:r w:rsidR="00263A14">
        <w:t xml:space="preserve">: Data required for proposed </w:t>
      </w:r>
      <w:r>
        <w:t>integration</w:t>
      </w:r>
      <w:bookmarkEnd w:id="7"/>
    </w:p>
    <w:p w:rsidR="00F31BF9" w:rsidRPr="00F31BF9" w:rsidRDefault="000B79D2" w:rsidP="000B79D2">
      <w:pPr>
        <w:rPr>
          <w:b/>
        </w:rPr>
      </w:pPr>
      <w:r w:rsidRPr="00F31BF9">
        <w:rPr>
          <w:b/>
        </w:rPr>
        <w:t xml:space="preserve">Clearly </w:t>
      </w:r>
      <w:r w:rsidR="00A72939" w:rsidRPr="00F31BF9">
        <w:rPr>
          <w:b/>
        </w:rPr>
        <w:t>describe</w:t>
      </w:r>
      <w:r w:rsidRPr="00F31BF9">
        <w:rPr>
          <w:b/>
        </w:rPr>
        <w:t xml:space="preserve"> the data that this application requires to perform its function.</w:t>
      </w:r>
    </w:p>
    <w:p w:rsidR="00D95254" w:rsidRDefault="00D95254" w:rsidP="000B79D2">
      <w:r>
        <w:t>Please document any changes to existing data feeds and requirements for new data</w:t>
      </w:r>
    </w:p>
    <w:p w:rsidR="0006040E" w:rsidRDefault="0006040E" w:rsidP="000B79D2">
      <w:r>
        <w:t xml:space="preserve">This information is used to help define enterprise data feeds and flows, and to identify which system (or combination of systems) is authoritative for specific institutional data. </w:t>
      </w:r>
    </w:p>
    <w:p w:rsidR="001B0701" w:rsidRDefault="00B16DDF" w:rsidP="00B16DDF">
      <w:r w:rsidRPr="00B16DDF">
        <w:t>Where appropriate</w:t>
      </w:r>
      <w:r w:rsidR="0006040E">
        <w:t>,</w:t>
      </w:r>
      <w:r w:rsidRPr="00B16DDF">
        <w:t xml:space="preserve"> the </w:t>
      </w:r>
      <w:r w:rsidR="00250705">
        <w:t xml:space="preserve">empty </w:t>
      </w:r>
      <w:r w:rsidRPr="00B16DDF">
        <w:t xml:space="preserve">tables </w:t>
      </w:r>
      <w:r w:rsidR="00250705">
        <w:t xml:space="preserve">supplied in the Template </w:t>
      </w:r>
      <w:r w:rsidRPr="00B16DDF">
        <w:t xml:space="preserve">may be useful </w:t>
      </w:r>
      <w:r w:rsidR="00C37C74">
        <w:t>in recording this information.</w:t>
      </w:r>
      <w:r w:rsidR="00D6748C">
        <w:t xml:space="preserve"> </w:t>
      </w:r>
      <w:r w:rsidR="00AA7ACC">
        <w:t xml:space="preserve"> </w:t>
      </w:r>
    </w:p>
    <w:p w:rsidR="00D6748C" w:rsidRDefault="00D6748C" w:rsidP="00B16DDF">
      <w:r>
        <w:t xml:space="preserve">A descriptive example of both Data Consumption and Data Production templates are included below as Example 3.1. </w:t>
      </w:r>
    </w:p>
    <w:p w:rsidR="00C37C74" w:rsidRDefault="00C37C74" w:rsidP="00C37C74">
      <w:pPr>
        <w:pStyle w:val="Subtitle"/>
      </w:pPr>
      <w:r>
        <w:t xml:space="preserve">Example </w:t>
      </w:r>
      <w:r w:rsidR="00D95254">
        <w:t>2</w:t>
      </w:r>
      <w:r>
        <w:t xml:space="preserve">.1: </w:t>
      </w:r>
      <w:r w:rsidR="00CB1260">
        <w:t xml:space="preserve">Commented Example </w:t>
      </w:r>
      <w:r w:rsidR="00D95254">
        <w:t>of data requirements</w:t>
      </w:r>
    </w:p>
    <w:tbl>
      <w:tblPr>
        <w:tblW w:w="4730" w:type="pct"/>
        <w:tblInd w:w="57"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57" w:type="dxa"/>
          <w:bottom w:w="57" w:type="dxa"/>
          <w:right w:w="57" w:type="dxa"/>
        </w:tblCellMar>
        <w:tblLook w:val="0000"/>
      </w:tblPr>
      <w:tblGrid>
        <w:gridCol w:w="2095"/>
        <w:gridCol w:w="1165"/>
        <w:gridCol w:w="994"/>
        <w:gridCol w:w="878"/>
        <w:gridCol w:w="3514"/>
      </w:tblGrid>
      <w:tr w:rsidR="00060D2D" w:rsidTr="00060D2D">
        <w:trPr>
          <w:cantSplit/>
          <w:trHeight w:val="217"/>
        </w:trPr>
        <w:tc>
          <w:tcPr>
            <w:tcW w:w="5000" w:type="pct"/>
            <w:gridSpan w:val="5"/>
          </w:tcPr>
          <w:p w:rsidR="00060D2D" w:rsidRPr="008E296D" w:rsidRDefault="00060D2D" w:rsidP="00D95254">
            <w:pPr>
              <w:pStyle w:val="content"/>
              <w:jc w:val="center"/>
              <w:rPr>
                <w:b/>
                <w:i/>
                <w:sz w:val="18"/>
                <w:szCs w:val="18"/>
              </w:rPr>
            </w:pPr>
            <w:r w:rsidRPr="008E296D">
              <w:rPr>
                <w:b/>
                <w:sz w:val="22"/>
                <w:szCs w:val="22"/>
              </w:rPr>
              <w:t xml:space="preserve">Data </w:t>
            </w:r>
            <w:r>
              <w:rPr>
                <w:b/>
                <w:sz w:val="22"/>
                <w:szCs w:val="22"/>
              </w:rPr>
              <w:t xml:space="preserve">Feed Requirements – </w:t>
            </w:r>
            <w:r w:rsidR="00D95254">
              <w:rPr>
                <w:b/>
                <w:sz w:val="22"/>
                <w:szCs w:val="22"/>
              </w:rPr>
              <w:t>Existing</w:t>
            </w:r>
            <w:r>
              <w:rPr>
                <w:b/>
                <w:sz w:val="22"/>
                <w:szCs w:val="22"/>
              </w:rPr>
              <w:t xml:space="preserve"> data</w:t>
            </w:r>
          </w:p>
        </w:tc>
      </w:tr>
      <w:tr w:rsidR="00060D2D" w:rsidTr="00060D2D">
        <w:trPr>
          <w:cantSplit/>
          <w:trHeight w:val="371"/>
        </w:trPr>
        <w:tc>
          <w:tcPr>
            <w:tcW w:w="5000" w:type="pct"/>
            <w:gridSpan w:val="5"/>
            <w:vAlign w:val="center"/>
          </w:tcPr>
          <w:p w:rsidR="00060D2D" w:rsidRPr="003D59E9" w:rsidRDefault="00060D2D" w:rsidP="001D091D">
            <w:pPr>
              <w:pStyle w:val="content"/>
              <w:rPr>
                <w:sz w:val="18"/>
                <w:szCs w:val="18"/>
              </w:rPr>
            </w:pPr>
            <w:r>
              <w:rPr>
                <w:b/>
                <w:sz w:val="18"/>
                <w:szCs w:val="18"/>
              </w:rPr>
              <w:t xml:space="preserve">See </w:t>
            </w:r>
            <w:hyperlink r:id="rId8" w:history="1">
              <w:r w:rsidRPr="000A0CD4">
                <w:rPr>
                  <w:rStyle w:val="Hyperlink"/>
                  <w:b/>
                  <w:sz w:val="18"/>
                  <w:szCs w:val="18"/>
                </w:rPr>
                <w:t>\\campus\iss\Infrastructure\Systems_Architecture\Shared\Services\idfs\IDFS Service data catalogue.docx</w:t>
              </w:r>
            </w:hyperlink>
            <w:r>
              <w:rPr>
                <w:b/>
                <w:sz w:val="18"/>
                <w:szCs w:val="18"/>
              </w:rPr>
              <w:t xml:space="preserve"> for currently available data</w:t>
            </w:r>
          </w:p>
        </w:tc>
      </w:tr>
      <w:tr w:rsidR="00C37C74" w:rsidTr="0006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6"/>
        </w:trPr>
        <w:tc>
          <w:tcPr>
            <w:tcW w:w="1211" w:type="pct"/>
            <w:vAlign w:val="center"/>
          </w:tcPr>
          <w:p w:rsidR="00C37C74" w:rsidRPr="00412886" w:rsidRDefault="00C37C74" w:rsidP="00BE08B8">
            <w:pPr>
              <w:pStyle w:val="content"/>
              <w:rPr>
                <w:b/>
                <w:sz w:val="18"/>
                <w:szCs w:val="18"/>
              </w:rPr>
            </w:pPr>
            <w:r w:rsidRPr="00412886">
              <w:rPr>
                <w:b/>
                <w:sz w:val="18"/>
                <w:szCs w:val="18"/>
              </w:rPr>
              <w:t>Authoritative Source System:</w:t>
            </w:r>
          </w:p>
        </w:tc>
        <w:tc>
          <w:tcPr>
            <w:tcW w:w="3789" w:type="pct"/>
            <w:gridSpan w:val="4"/>
            <w:vAlign w:val="center"/>
          </w:tcPr>
          <w:p w:rsidR="00C37C74" w:rsidRPr="00412886" w:rsidRDefault="00C37C74" w:rsidP="00BE08B8">
            <w:pPr>
              <w:pStyle w:val="content"/>
              <w:rPr>
                <w:sz w:val="18"/>
                <w:szCs w:val="18"/>
              </w:rPr>
            </w:pPr>
            <w:r w:rsidRPr="00412886">
              <w:rPr>
                <w:sz w:val="18"/>
                <w:szCs w:val="18"/>
              </w:rPr>
              <w:t xml:space="preserve">The authoritative source of the data (if known) </w:t>
            </w:r>
            <w:r w:rsidRPr="00412886">
              <w:rPr>
                <w:i/>
                <w:sz w:val="18"/>
                <w:szCs w:val="18"/>
              </w:rPr>
              <w:t>e.g. SAP HR</w:t>
            </w:r>
          </w:p>
        </w:tc>
      </w:tr>
      <w:tr w:rsidR="00C37C74" w:rsidTr="0006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1211" w:type="pct"/>
            <w:vAlign w:val="center"/>
          </w:tcPr>
          <w:p w:rsidR="00C37C74" w:rsidRPr="00412886" w:rsidRDefault="00263A14" w:rsidP="00BE08B8">
            <w:pPr>
              <w:pStyle w:val="content"/>
              <w:rPr>
                <w:b/>
                <w:sz w:val="18"/>
                <w:szCs w:val="18"/>
              </w:rPr>
            </w:pPr>
            <w:r>
              <w:rPr>
                <w:b/>
                <w:sz w:val="18"/>
                <w:szCs w:val="18"/>
              </w:rPr>
              <w:t>Destination</w:t>
            </w:r>
            <w:r w:rsidR="00C37C74" w:rsidRPr="00412886">
              <w:rPr>
                <w:b/>
                <w:sz w:val="18"/>
                <w:szCs w:val="18"/>
              </w:rPr>
              <w:t xml:space="preserve"> Data Structure:</w:t>
            </w:r>
          </w:p>
        </w:tc>
        <w:tc>
          <w:tcPr>
            <w:tcW w:w="3789" w:type="pct"/>
            <w:gridSpan w:val="4"/>
            <w:vAlign w:val="center"/>
          </w:tcPr>
          <w:p w:rsidR="00C37C74" w:rsidRPr="00A21306" w:rsidRDefault="0001793E" w:rsidP="00263A14">
            <w:pPr>
              <w:pStyle w:val="content"/>
              <w:rPr>
                <w:i/>
                <w:sz w:val="18"/>
                <w:szCs w:val="18"/>
              </w:rPr>
            </w:pPr>
            <w:r w:rsidRPr="00A21306">
              <w:rPr>
                <w:i/>
                <w:sz w:val="18"/>
                <w:szCs w:val="18"/>
              </w:rPr>
              <w:t>e.g. fixed-w</w:t>
            </w:r>
            <w:r w:rsidR="00C37C74" w:rsidRPr="00A21306">
              <w:rPr>
                <w:i/>
                <w:sz w:val="18"/>
                <w:szCs w:val="18"/>
              </w:rPr>
              <w:t xml:space="preserve">idth </w:t>
            </w:r>
            <w:r w:rsidRPr="00A21306">
              <w:rPr>
                <w:i/>
                <w:sz w:val="18"/>
                <w:szCs w:val="18"/>
              </w:rPr>
              <w:t>f</w:t>
            </w:r>
            <w:r w:rsidR="00C37C74" w:rsidRPr="00A21306">
              <w:rPr>
                <w:i/>
                <w:sz w:val="18"/>
                <w:szCs w:val="18"/>
              </w:rPr>
              <w:t xml:space="preserve">ile, </w:t>
            </w:r>
            <w:r w:rsidRPr="00A21306">
              <w:rPr>
                <w:i/>
                <w:sz w:val="18"/>
                <w:szCs w:val="18"/>
              </w:rPr>
              <w:t>.</w:t>
            </w:r>
            <w:r w:rsidR="00263A14">
              <w:rPr>
                <w:i/>
                <w:sz w:val="18"/>
                <w:szCs w:val="18"/>
              </w:rPr>
              <w:t>delimited file</w:t>
            </w:r>
            <w:r w:rsidR="00C37C74" w:rsidRPr="00A21306">
              <w:rPr>
                <w:i/>
                <w:sz w:val="18"/>
                <w:szCs w:val="18"/>
              </w:rPr>
              <w:t xml:space="preserve">, </w:t>
            </w:r>
            <w:r w:rsidR="00263A14">
              <w:rPr>
                <w:i/>
                <w:sz w:val="18"/>
                <w:szCs w:val="18"/>
              </w:rPr>
              <w:t>database table</w:t>
            </w:r>
          </w:p>
        </w:tc>
      </w:tr>
      <w:tr w:rsidR="00C6531F" w:rsidTr="0006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6"/>
        </w:trPr>
        <w:tc>
          <w:tcPr>
            <w:tcW w:w="1211" w:type="pct"/>
            <w:vAlign w:val="center"/>
          </w:tcPr>
          <w:p w:rsidR="00C6531F" w:rsidRPr="00412886" w:rsidRDefault="00C6531F" w:rsidP="00BE08B8">
            <w:pPr>
              <w:pStyle w:val="content"/>
              <w:rPr>
                <w:b/>
                <w:sz w:val="18"/>
                <w:szCs w:val="18"/>
              </w:rPr>
            </w:pPr>
            <w:r w:rsidRPr="00412886">
              <w:rPr>
                <w:b/>
                <w:sz w:val="18"/>
                <w:szCs w:val="18"/>
              </w:rPr>
              <w:t>Field Name</w:t>
            </w:r>
          </w:p>
        </w:tc>
        <w:tc>
          <w:tcPr>
            <w:tcW w:w="674" w:type="pct"/>
            <w:vAlign w:val="center"/>
          </w:tcPr>
          <w:p w:rsidR="00C6531F" w:rsidRPr="00412886" w:rsidRDefault="00C6531F" w:rsidP="00BE08B8">
            <w:pPr>
              <w:pStyle w:val="content"/>
              <w:rPr>
                <w:b/>
                <w:sz w:val="18"/>
                <w:szCs w:val="18"/>
              </w:rPr>
            </w:pPr>
            <w:r w:rsidRPr="00412886">
              <w:rPr>
                <w:b/>
                <w:sz w:val="18"/>
                <w:szCs w:val="18"/>
              </w:rPr>
              <w:t>Field type</w:t>
            </w:r>
          </w:p>
        </w:tc>
        <w:tc>
          <w:tcPr>
            <w:tcW w:w="575" w:type="pct"/>
            <w:vAlign w:val="center"/>
          </w:tcPr>
          <w:p w:rsidR="00C6531F" w:rsidRPr="00412886" w:rsidRDefault="00C6531F" w:rsidP="00BE08B8">
            <w:pPr>
              <w:pStyle w:val="content"/>
              <w:rPr>
                <w:b/>
                <w:sz w:val="18"/>
                <w:szCs w:val="18"/>
              </w:rPr>
            </w:pPr>
            <w:r w:rsidRPr="00412886">
              <w:rPr>
                <w:b/>
                <w:sz w:val="18"/>
                <w:szCs w:val="18"/>
              </w:rPr>
              <w:t>Width</w:t>
            </w:r>
          </w:p>
        </w:tc>
        <w:tc>
          <w:tcPr>
            <w:tcW w:w="508" w:type="pct"/>
            <w:vAlign w:val="center"/>
          </w:tcPr>
          <w:p w:rsidR="00C6531F" w:rsidRPr="00412886" w:rsidRDefault="00C6531F" w:rsidP="00BE08B8">
            <w:pPr>
              <w:pStyle w:val="content"/>
              <w:rPr>
                <w:b/>
                <w:sz w:val="18"/>
                <w:szCs w:val="18"/>
              </w:rPr>
            </w:pPr>
            <w:proofErr w:type="spellStart"/>
            <w:r w:rsidRPr="00412886">
              <w:rPr>
                <w:b/>
                <w:sz w:val="18"/>
                <w:szCs w:val="18"/>
              </w:rPr>
              <w:t>Nullable</w:t>
            </w:r>
            <w:proofErr w:type="spellEnd"/>
          </w:p>
        </w:tc>
        <w:tc>
          <w:tcPr>
            <w:tcW w:w="2033" w:type="pct"/>
            <w:vAlign w:val="center"/>
          </w:tcPr>
          <w:p w:rsidR="00C6531F" w:rsidRPr="00412886" w:rsidRDefault="00C6531F" w:rsidP="00BE08B8">
            <w:pPr>
              <w:pStyle w:val="content"/>
              <w:rPr>
                <w:b/>
                <w:sz w:val="18"/>
                <w:szCs w:val="18"/>
              </w:rPr>
            </w:pPr>
            <w:r>
              <w:rPr>
                <w:b/>
                <w:sz w:val="18"/>
                <w:szCs w:val="18"/>
              </w:rPr>
              <w:t>Rules for d</w:t>
            </w:r>
            <w:r w:rsidRPr="00412886">
              <w:rPr>
                <w:b/>
                <w:sz w:val="18"/>
                <w:szCs w:val="18"/>
              </w:rPr>
              <w:t>ata processing</w:t>
            </w:r>
            <w:r>
              <w:rPr>
                <w:b/>
                <w:sz w:val="18"/>
                <w:szCs w:val="18"/>
              </w:rPr>
              <w:t>.</w:t>
            </w:r>
          </w:p>
        </w:tc>
      </w:tr>
      <w:tr w:rsidR="00C6531F" w:rsidTr="0006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8"/>
        </w:trPr>
        <w:tc>
          <w:tcPr>
            <w:tcW w:w="1211" w:type="pct"/>
          </w:tcPr>
          <w:p w:rsidR="00C6531F" w:rsidRPr="00412886" w:rsidRDefault="00C6531F" w:rsidP="00BE08B8">
            <w:pPr>
              <w:pStyle w:val="content"/>
              <w:rPr>
                <w:i/>
                <w:sz w:val="18"/>
                <w:szCs w:val="18"/>
              </w:rPr>
            </w:pPr>
            <w:r w:rsidRPr="00412886">
              <w:rPr>
                <w:i/>
                <w:sz w:val="18"/>
                <w:szCs w:val="18"/>
              </w:rPr>
              <w:t>e.g. Age</w:t>
            </w:r>
          </w:p>
        </w:tc>
        <w:tc>
          <w:tcPr>
            <w:tcW w:w="674" w:type="pct"/>
          </w:tcPr>
          <w:p w:rsidR="00C6531F" w:rsidRPr="00412886" w:rsidRDefault="00C6531F" w:rsidP="00BE08B8">
            <w:pPr>
              <w:pStyle w:val="content"/>
              <w:rPr>
                <w:i/>
                <w:sz w:val="18"/>
                <w:szCs w:val="18"/>
              </w:rPr>
            </w:pPr>
            <w:proofErr w:type="spellStart"/>
            <w:r w:rsidRPr="00412886">
              <w:rPr>
                <w:i/>
                <w:sz w:val="18"/>
                <w:szCs w:val="18"/>
              </w:rPr>
              <w:t>int</w:t>
            </w:r>
            <w:proofErr w:type="spellEnd"/>
          </w:p>
        </w:tc>
        <w:tc>
          <w:tcPr>
            <w:tcW w:w="575" w:type="pct"/>
          </w:tcPr>
          <w:p w:rsidR="00C6531F" w:rsidRPr="00412886" w:rsidRDefault="00C6531F" w:rsidP="00BE08B8">
            <w:pPr>
              <w:pStyle w:val="content"/>
              <w:rPr>
                <w:i/>
                <w:sz w:val="18"/>
                <w:szCs w:val="18"/>
              </w:rPr>
            </w:pPr>
            <w:r w:rsidRPr="00412886">
              <w:rPr>
                <w:i/>
                <w:sz w:val="18"/>
                <w:szCs w:val="18"/>
              </w:rPr>
              <w:t>3</w:t>
            </w:r>
          </w:p>
        </w:tc>
        <w:tc>
          <w:tcPr>
            <w:tcW w:w="508" w:type="pct"/>
          </w:tcPr>
          <w:p w:rsidR="00C6531F" w:rsidRPr="00412886" w:rsidRDefault="00C6531F" w:rsidP="00BE08B8">
            <w:pPr>
              <w:pStyle w:val="content"/>
              <w:rPr>
                <w:i/>
                <w:sz w:val="18"/>
                <w:szCs w:val="18"/>
              </w:rPr>
            </w:pPr>
            <w:r w:rsidRPr="00412886">
              <w:rPr>
                <w:i/>
                <w:sz w:val="18"/>
                <w:szCs w:val="18"/>
              </w:rPr>
              <w:t>YES</w:t>
            </w:r>
          </w:p>
        </w:tc>
        <w:tc>
          <w:tcPr>
            <w:tcW w:w="2033" w:type="pct"/>
          </w:tcPr>
          <w:p w:rsidR="00C6531F" w:rsidRPr="00412886" w:rsidRDefault="00C6531F" w:rsidP="00BE08B8">
            <w:pPr>
              <w:pStyle w:val="content"/>
              <w:rPr>
                <w:i/>
                <w:sz w:val="18"/>
                <w:szCs w:val="18"/>
              </w:rPr>
            </w:pPr>
            <w:r w:rsidRPr="00412886">
              <w:rPr>
                <w:i/>
                <w:sz w:val="18"/>
                <w:szCs w:val="18"/>
              </w:rPr>
              <w:t>Processing (</w:t>
            </w:r>
            <w:r>
              <w:rPr>
                <w:i/>
                <w:sz w:val="18"/>
                <w:szCs w:val="18"/>
              </w:rPr>
              <w:t>N</w:t>
            </w:r>
            <w:r w:rsidRPr="00412886">
              <w:rPr>
                <w:i/>
                <w:sz w:val="18"/>
                <w:szCs w:val="18"/>
              </w:rPr>
              <w:t>ote1)</w:t>
            </w:r>
          </w:p>
          <w:p w:rsidR="00C6531F" w:rsidRDefault="00C6531F" w:rsidP="00BE08B8">
            <w:pPr>
              <w:pStyle w:val="content"/>
              <w:rPr>
                <w:i/>
                <w:sz w:val="18"/>
                <w:szCs w:val="18"/>
              </w:rPr>
            </w:pPr>
          </w:p>
          <w:p w:rsidR="00C6531F" w:rsidRPr="00412886" w:rsidRDefault="00C6531F" w:rsidP="00BE08B8">
            <w:pPr>
              <w:pStyle w:val="content"/>
              <w:rPr>
                <w:i/>
                <w:color w:val="000000"/>
                <w:sz w:val="18"/>
                <w:szCs w:val="18"/>
              </w:rPr>
            </w:pPr>
            <w:r w:rsidRPr="00412886">
              <w:rPr>
                <w:i/>
                <w:sz w:val="18"/>
                <w:szCs w:val="18"/>
              </w:rPr>
              <w:t>Comment (</w:t>
            </w:r>
            <w:r>
              <w:rPr>
                <w:i/>
                <w:sz w:val="18"/>
                <w:szCs w:val="18"/>
              </w:rPr>
              <w:t>N</w:t>
            </w:r>
            <w:r w:rsidRPr="00412886">
              <w:rPr>
                <w:i/>
                <w:sz w:val="18"/>
                <w:szCs w:val="18"/>
              </w:rPr>
              <w:t>ote2)</w:t>
            </w:r>
          </w:p>
        </w:tc>
      </w:tr>
      <w:tr w:rsidR="00C6531F" w:rsidTr="0006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1211" w:type="pct"/>
            <w:vAlign w:val="center"/>
          </w:tcPr>
          <w:p w:rsidR="00C6531F" w:rsidRPr="008219A4" w:rsidRDefault="00C6531F" w:rsidP="003F1B28">
            <w:pPr>
              <w:pStyle w:val="content"/>
              <w:jc w:val="center"/>
              <w:rPr>
                <w:i/>
                <w:sz w:val="14"/>
                <w:szCs w:val="14"/>
              </w:rPr>
            </w:pPr>
            <w:r w:rsidRPr="008219A4">
              <w:rPr>
                <w:i/>
                <w:sz w:val="14"/>
                <w:szCs w:val="14"/>
              </w:rPr>
              <w:t>etc.</w:t>
            </w:r>
          </w:p>
        </w:tc>
        <w:tc>
          <w:tcPr>
            <w:tcW w:w="674" w:type="pct"/>
            <w:vAlign w:val="center"/>
          </w:tcPr>
          <w:p w:rsidR="00C6531F" w:rsidRPr="008219A4" w:rsidRDefault="00C6531F" w:rsidP="003F1B28">
            <w:pPr>
              <w:pStyle w:val="content"/>
              <w:jc w:val="center"/>
              <w:rPr>
                <w:i/>
                <w:sz w:val="14"/>
                <w:szCs w:val="14"/>
              </w:rPr>
            </w:pPr>
            <w:r w:rsidRPr="008219A4">
              <w:rPr>
                <w:i/>
                <w:sz w:val="14"/>
                <w:szCs w:val="14"/>
              </w:rPr>
              <w:t>etc.</w:t>
            </w:r>
          </w:p>
        </w:tc>
        <w:tc>
          <w:tcPr>
            <w:tcW w:w="575" w:type="pct"/>
            <w:vAlign w:val="center"/>
          </w:tcPr>
          <w:p w:rsidR="00C6531F" w:rsidRPr="008219A4" w:rsidRDefault="00C6531F" w:rsidP="003F1B28">
            <w:pPr>
              <w:pStyle w:val="content"/>
              <w:jc w:val="center"/>
              <w:rPr>
                <w:i/>
                <w:sz w:val="14"/>
                <w:szCs w:val="14"/>
              </w:rPr>
            </w:pPr>
            <w:r w:rsidRPr="008219A4">
              <w:rPr>
                <w:i/>
                <w:sz w:val="14"/>
                <w:szCs w:val="14"/>
              </w:rPr>
              <w:t>etc.</w:t>
            </w:r>
          </w:p>
        </w:tc>
        <w:tc>
          <w:tcPr>
            <w:tcW w:w="508" w:type="pct"/>
            <w:vAlign w:val="center"/>
          </w:tcPr>
          <w:p w:rsidR="00C6531F" w:rsidRPr="008219A4" w:rsidRDefault="00C6531F" w:rsidP="003F1B28">
            <w:pPr>
              <w:pStyle w:val="content"/>
              <w:jc w:val="center"/>
              <w:rPr>
                <w:i/>
                <w:sz w:val="14"/>
                <w:szCs w:val="14"/>
              </w:rPr>
            </w:pPr>
            <w:r w:rsidRPr="008219A4">
              <w:rPr>
                <w:i/>
                <w:sz w:val="14"/>
                <w:szCs w:val="14"/>
              </w:rPr>
              <w:t>etc.</w:t>
            </w:r>
          </w:p>
        </w:tc>
        <w:tc>
          <w:tcPr>
            <w:tcW w:w="2033" w:type="pct"/>
            <w:vAlign w:val="center"/>
          </w:tcPr>
          <w:p w:rsidR="00C6531F" w:rsidRPr="008219A4" w:rsidRDefault="00C6531F" w:rsidP="003F1B28">
            <w:pPr>
              <w:pStyle w:val="content"/>
              <w:jc w:val="center"/>
              <w:rPr>
                <w:i/>
                <w:sz w:val="14"/>
                <w:szCs w:val="14"/>
              </w:rPr>
            </w:pPr>
            <w:r w:rsidRPr="008219A4">
              <w:rPr>
                <w:i/>
                <w:sz w:val="14"/>
                <w:szCs w:val="14"/>
              </w:rPr>
              <w:t>etc.</w:t>
            </w:r>
          </w:p>
        </w:tc>
      </w:tr>
      <w:tr w:rsidR="00C37C74" w:rsidTr="00060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8"/>
        </w:trPr>
        <w:tc>
          <w:tcPr>
            <w:tcW w:w="5000" w:type="pct"/>
            <w:gridSpan w:val="5"/>
          </w:tcPr>
          <w:p w:rsidR="00C37C74" w:rsidRPr="00412886" w:rsidRDefault="00C37C74" w:rsidP="00BE08B8">
            <w:pPr>
              <w:pStyle w:val="content"/>
              <w:rPr>
                <w:b/>
                <w:sz w:val="18"/>
                <w:szCs w:val="18"/>
              </w:rPr>
            </w:pPr>
            <w:r w:rsidRPr="00412886">
              <w:rPr>
                <w:b/>
                <w:sz w:val="18"/>
                <w:szCs w:val="18"/>
              </w:rPr>
              <w:t>Notes:</w:t>
            </w:r>
          </w:p>
          <w:p w:rsidR="00C37C74" w:rsidRPr="00C13DE9" w:rsidRDefault="00C37C74" w:rsidP="001B02A7">
            <w:pPr>
              <w:pStyle w:val="content"/>
              <w:numPr>
                <w:ilvl w:val="0"/>
                <w:numId w:val="7"/>
              </w:numPr>
              <w:rPr>
                <w:i/>
                <w:sz w:val="18"/>
                <w:szCs w:val="18"/>
              </w:rPr>
            </w:pPr>
            <w:r w:rsidRPr="00C13DE9">
              <w:rPr>
                <w:i/>
                <w:sz w:val="18"/>
                <w:szCs w:val="18"/>
              </w:rPr>
              <w:t xml:space="preserve"> Age is converted into months as this is what the application expects</w:t>
            </w:r>
            <w:r>
              <w:rPr>
                <w:i/>
                <w:sz w:val="18"/>
                <w:szCs w:val="18"/>
              </w:rPr>
              <w:t xml:space="preserve">. The </w:t>
            </w:r>
            <w:r w:rsidRPr="00C13DE9">
              <w:rPr>
                <w:i/>
                <w:sz w:val="18"/>
                <w:szCs w:val="18"/>
              </w:rPr>
              <w:t xml:space="preserve">conversion </w:t>
            </w:r>
            <w:r>
              <w:rPr>
                <w:i/>
                <w:sz w:val="18"/>
                <w:szCs w:val="18"/>
              </w:rPr>
              <w:t xml:space="preserve">is </w:t>
            </w:r>
            <w:r w:rsidRPr="00C13DE9">
              <w:rPr>
                <w:i/>
                <w:sz w:val="18"/>
                <w:szCs w:val="18"/>
              </w:rPr>
              <w:t xml:space="preserve">performed by </w:t>
            </w:r>
            <w:r>
              <w:rPr>
                <w:i/>
                <w:sz w:val="18"/>
                <w:szCs w:val="18"/>
              </w:rPr>
              <w:t xml:space="preserve">a Visual Basic </w:t>
            </w:r>
            <w:r w:rsidRPr="00C13DE9">
              <w:rPr>
                <w:i/>
                <w:sz w:val="18"/>
                <w:szCs w:val="18"/>
              </w:rPr>
              <w:t xml:space="preserve">scripted data import tool. </w:t>
            </w:r>
          </w:p>
          <w:p w:rsidR="00C37C74" w:rsidRPr="00C13DE9" w:rsidRDefault="00C37C74" w:rsidP="00BE08B8">
            <w:pPr>
              <w:pStyle w:val="content"/>
              <w:rPr>
                <w:i/>
                <w:sz w:val="18"/>
                <w:szCs w:val="18"/>
              </w:rPr>
            </w:pPr>
          </w:p>
          <w:p w:rsidR="00C37C74" w:rsidRPr="00412886" w:rsidRDefault="00C37C74" w:rsidP="001B02A7">
            <w:pPr>
              <w:pStyle w:val="content"/>
              <w:numPr>
                <w:ilvl w:val="0"/>
                <w:numId w:val="7"/>
              </w:numPr>
              <w:rPr>
                <w:sz w:val="18"/>
                <w:szCs w:val="18"/>
              </w:rPr>
            </w:pPr>
            <w:r w:rsidRPr="00C13DE9">
              <w:rPr>
                <w:i/>
                <w:sz w:val="18"/>
                <w:szCs w:val="18"/>
              </w:rPr>
              <w:t>Often age is missing from the data feed</w:t>
            </w:r>
            <w:r>
              <w:rPr>
                <w:i/>
                <w:sz w:val="18"/>
                <w:szCs w:val="18"/>
              </w:rPr>
              <w:t xml:space="preserve">, in which case – </w:t>
            </w:r>
            <w:r w:rsidRPr="00C13DE9">
              <w:rPr>
                <w:i/>
                <w:sz w:val="18"/>
                <w:szCs w:val="18"/>
              </w:rPr>
              <w:t>since the application</w:t>
            </w:r>
            <w:r>
              <w:rPr>
                <w:i/>
                <w:sz w:val="18"/>
                <w:szCs w:val="18"/>
              </w:rPr>
              <w:t xml:space="preserve"> requires an age field –</w:t>
            </w:r>
            <w:r w:rsidRPr="00C13DE9">
              <w:rPr>
                <w:i/>
                <w:sz w:val="18"/>
                <w:szCs w:val="18"/>
              </w:rPr>
              <w:t>the figure of 2400 months (200 years) is used as all users are suitably old to use the application.</w:t>
            </w:r>
          </w:p>
        </w:tc>
      </w:tr>
    </w:tbl>
    <w:p w:rsidR="00C37C74" w:rsidRDefault="00C37C74" w:rsidP="002C34B2"/>
    <w:tbl>
      <w:tblPr>
        <w:tblW w:w="4730" w:type="pct"/>
        <w:tblInd w:w="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57" w:type="dxa"/>
          <w:left w:w="57" w:type="dxa"/>
          <w:bottom w:w="57" w:type="dxa"/>
          <w:right w:w="57" w:type="dxa"/>
        </w:tblCellMar>
        <w:tblLook w:val="0000"/>
      </w:tblPr>
      <w:tblGrid>
        <w:gridCol w:w="2139"/>
        <w:gridCol w:w="1254"/>
        <w:gridCol w:w="1371"/>
        <w:gridCol w:w="915"/>
        <w:gridCol w:w="2967"/>
      </w:tblGrid>
      <w:tr w:rsidR="00060D2D" w:rsidTr="00060D2D">
        <w:trPr>
          <w:cantSplit/>
          <w:trHeight w:val="217"/>
        </w:trPr>
        <w:tc>
          <w:tcPr>
            <w:tcW w:w="5000" w:type="pct"/>
            <w:gridSpan w:val="5"/>
          </w:tcPr>
          <w:p w:rsidR="00060D2D" w:rsidRPr="008E296D" w:rsidRDefault="00060D2D" w:rsidP="001D091D">
            <w:pPr>
              <w:pStyle w:val="content"/>
              <w:jc w:val="center"/>
              <w:rPr>
                <w:b/>
                <w:i/>
                <w:sz w:val="18"/>
                <w:szCs w:val="18"/>
              </w:rPr>
            </w:pPr>
            <w:r w:rsidRPr="008E296D">
              <w:rPr>
                <w:b/>
                <w:sz w:val="22"/>
                <w:szCs w:val="22"/>
              </w:rPr>
              <w:t xml:space="preserve">Data </w:t>
            </w:r>
            <w:r>
              <w:rPr>
                <w:b/>
                <w:sz w:val="22"/>
                <w:szCs w:val="22"/>
              </w:rPr>
              <w:t>Feed Requirements – New data</w:t>
            </w:r>
          </w:p>
        </w:tc>
      </w:tr>
      <w:tr w:rsidR="00060D2D" w:rsidTr="00060D2D">
        <w:trPr>
          <w:cantSplit/>
          <w:trHeight w:val="371"/>
        </w:trPr>
        <w:tc>
          <w:tcPr>
            <w:tcW w:w="5000" w:type="pct"/>
            <w:gridSpan w:val="5"/>
            <w:vAlign w:val="center"/>
          </w:tcPr>
          <w:p w:rsidR="00060D2D" w:rsidRPr="003D59E9" w:rsidRDefault="00060D2D" w:rsidP="001D091D">
            <w:pPr>
              <w:pStyle w:val="content"/>
              <w:rPr>
                <w:sz w:val="18"/>
                <w:szCs w:val="18"/>
              </w:rPr>
            </w:pPr>
            <w:r>
              <w:rPr>
                <w:b/>
                <w:sz w:val="18"/>
                <w:szCs w:val="18"/>
              </w:rPr>
              <w:t xml:space="preserve">See </w:t>
            </w:r>
            <w:hyperlink r:id="rId9" w:history="1">
              <w:r w:rsidRPr="000A0CD4">
                <w:rPr>
                  <w:rStyle w:val="Hyperlink"/>
                  <w:b/>
                  <w:sz w:val="18"/>
                  <w:szCs w:val="18"/>
                </w:rPr>
                <w:t>\\campus\iss\Infrastructure\Systems_Architecture\Shared\Services\idfs\IDFS Service data catalogue.docx</w:t>
              </w:r>
            </w:hyperlink>
            <w:r>
              <w:rPr>
                <w:b/>
                <w:sz w:val="18"/>
                <w:szCs w:val="18"/>
              </w:rPr>
              <w:t xml:space="preserve"> for currently available data</w:t>
            </w:r>
          </w:p>
        </w:tc>
      </w:tr>
      <w:tr w:rsidR="00060D2D" w:rsidRPr="00930535" w:rsidTr="00060D2D">
        <w:trPr>
          <w:cantSplit/>
          <w:trHeight w:val="236"/>
        </w:trPr>
        <w:tc>
          <w:tcPr>
            <w:tcW w:w="1237" w:type="pct"/>
            <w:vAlign w:val="center"/>
          </w:tcPr>
          <w:p w:rsidR="00060D2D" w:rsidRPr="00412886" w:rsidRDefault="00060D2D" w:rsidP="001D091D">
            <w:pPr>
              <w:pStyle w:val="content"/>
              <w:rPr>
                <w:b/>
                <w:sz w:val="18"/>
                <w:szCs w:val="18"/>
              </w:rPr>
            </w:pPr>
            <w:r w:rsidRPr="00412886">
              <w:rPr>
                <w:b/>
                <w:sz w:val="18"/>
                <w:szCs w:val="18"/>
              </w:rPr>
              <w:t>Authoritative Source System:</w:t>
            </w:r>
          </w:p>
        </w:tc>
        <w:tc>
          <w:tcPr>
            <w:tcW w:w="3763" w:type="pct"/>
            <w:gridSpan w:val="4"/>
            <w:vAlign w:val="center"/>
          </w:tcPr>
          <w:p w:rsidR="00060D2D" w:rsidRPr="00412886" w:rsidRDefault="00060D2D" w:rsidP="001D091D">
            <w:pPr>
              <w:pStyle w:val="content"/>
              <w:rPr>
                <w:sz w:val="18"/>
                <w:szCs w:val="18"/>
              </w:rPr>
            </w:pPr>
          </w:p>
        </w:tc>
      </w:tr>
      <w:tr w:rsidR="00060D2D" w:rsidRPr="00930535" w:rsidTr="00060D2D">
        <w:trPr>
          <w:cantSplit/>
          <w:trHeight w:val="236"/>
        </w:trPr>
        <w:tc>
          <w:tcPr>
            <w:tcW w:w="1237" w:type="pct"/>
            <w:vAlign w:val="center"/>
          </w:tcPr>
          <w:p w:rsidR="00060D2D" w:rsidRPr="00412886" w:rsidRDefault="00060D2D" w:rsidP="001D091D">
            <w:pPr>
              <w:pStyle w:val="content"/>
              <w:rPr>
                <w:b/>
                <w:sz w:val="18"/>
                <w:szCs w:val="18"/>
              </w:rPr>
            </w:pPr>
            <w:r w:rsidRPr="00412886">
              <w:rPr>
                <w:b/>
                <w:sz w:val="18"/>
                <w:szCs w:val="18"/>
              </w:rPr>
              <w:t>Intermediary Source System(s):</w:t>
            </w:r>
          </w:p>
        </w:tc>
        <w:tc>
          <w:tcPr>
            <w:tcW w:w="3763" w:type="pct"/>
            <w:gridSpan w:val="4"/>
            <w:vAlign w:val="center"/>
          </w:tcPr>
          <w:p w:rsidR="00060D2D" w:rsidRPr="00412886" w:rsidRDefault="00060D2D" w:rsidP="001D091D">
            <w:pPr>
              <w:rPr>
                <w:sz w:val="18"/>
                <w:szCs w:val="18"/>
              </w:rPr>
            </w:pPr>
          </w:p>
        </w:tc>
      </w:tr>
      <w:tr w:rsidR="00060D2D" w:rsidRPr="00930535" w:rsidTr="00060D2D">
        <w:trPr>
          <w:cantSplit/>
          <w:trHeight w:val="371"/>
        </w:trPr>
        <w:tc>
          <w:tcPr>
            <w:tcW w:w="1237" w:type="pct"/>
            <w:vAlign w:val="center"/>
          </w:tcPr>
          <w:p w:rsidR="00060D2D" w:rsidRPr="00412886" w:rsidRDefault="00060D2D" w:rsidP="001D091D">
            <w:pPr>
              <w:pStyle w:val="content"/>
              <w:rPr>
                <w:b/>
                <w:sz w:val="18"/>
                <w:szCs w:val="18"/>
              </w:rPr>
            </w:pPr>
            <w:r w:rsidRPr="00412886">
              <w:rPr>
                <w:b/>
                <w:sz w:val="18"/>
                <w:szCs w:val="18"/>
              </w:rPr>
              <w:t>Source Data Structure:</w:t>
            </w:r>
          </w:p>
        </w:tc>
        <w:tc>
          <w:tcPr>
            <w:tcW w:w="3763" w:type="pct"/>
            <w:gridSpan w:val="4"/>
            <w:vAlign w:val="center"/>
          </w:tcPr>
          <w:p w:rsidR="00060D2D" w:rsidRPr="003D59E9" w:rsidRDefault="00060D2D" w:rsidP="001D091D">
            <w:pPr>
              <w:pStyle w:val="content"/>
              <w:rPr>
                <w:sz w:val="18"/>
                <w:szCs w:val="18"/>
              </w:rPr>
            </w:pPr>
            <w:r w:rsidRPr="00EA6794">
              <w:rPr>
                <w:b/>
                <w:i/>
                <w:sz w:val="18"/>
                <w:szCs w:val="18"/>
                <w:u w:val="single"/>
              </w:rPr>
              <w:t>Fixed length</w:t>
            </w:r>
            <w:r>
              <w:rPr>
                <w:sz w:val="18"/>
                <w:szCs w:val="18"/>
              </w:rPr>
              <w:t xml:space="preserve"> text file ending in X</w:t>
            </w:r>
          </w:p>
        </w:tc>
      </w:tr>
      <w:tr w:rsidR="00060D2D" w:rsidTr="00060D2D">
        <w:trPr>
          <w:cantSplit/>
          <w:trHeight w:val="236"/>
        </w:trPr>
        <w:tc>
          <w:tcPr>
            <w:tcW w:w="1237" w:type="pct"/>
            <w:vAlign w:val="center"/>
          </w:tcPr>
          <w:p w:rsidR="00060D2D" w:rsidRPr="00412886" w:rsidRDefault="00060D2D" w:rsidP="001D091D">
            <w:pPr>
              <w:pStyle w:val="content"/>
              <w:rPr>
                <w:b/>
                <w:sz w:val="18"/>
                <w:szCs w:val="18"/>
              </w:rPr>
            </w:pPr>
            <w:r>
              <w:rPr>
                <w:b/>
                <w:sz w:val="18"/>
                <w:szCs w:val="18"/>
              </w:rPr>
              <w:t>Data name</w:t>
            </w:r>
          </w:p>
        </w:tc>
        <w:tc>
          <w:tcPr>
            <w:tcW w:w="725" w:type="pct"/>
            <w:vAlign w:val="center"/>
          </w:tcPr>
          <w:p w:rsidR="00060D2D" w:rsidRPr="00412886" w:rsidRDefault="00060D2D" w:rsidP="001D091D">
            <w:pPr>
              <w:pStyle w:val="content"/>
              <w:rPr>
                <w:b/>
                <w:sz w:val="18"/>
                <w:szCs w:val="18"/>
              </w:rPr>
            </w:pPr>
            <w:r w:rsidRPr="00412886">
              <w:rPr>
                <w:b/>
                <w:sz w:val="18"/>
                <w:szCs w:val="18"/>
              </w:rPr>
              <w:t>Field type</w:t>
            </w:r>
          </w:p>
        </w:tc>
        <w:tc>
          <w:tcPr>
            <w:tcW w:w="793" w:type="pct"/>
            <w:vAlign w:val="center"/>
          </w:tcPr>
          <w:p w:rsidR="00060D2D" w:rsidRPr="00412886" w:rsidRDefault="00060D2D" w:rsidP="001D091D">
            <w:pPr>
              <w:pStyle w:val="content"/>
              <w:rPr>
                <w:b/>
                <w:sz w:val="18"/>
                <w:szCs w:val="18"/>
              </w:rPr>
            </w:pPr>
            <w:r>
              <w:rPr>
                <w:b/>
                <w:sz w:val="18"/>
                <w:szCs w:val="18"/>
              </w:rPr>
              <w:t>Size</w:t>
            </w:r>
          </w:p>
        </w:tc>
        <w:tc>
          <w:tcPr>
            <w:tcW w:w="529" w:type="pct"/>
            <w:vAlign w:val="center"/>
          </w:tcPr>
          <w:p w:rsidR="00060D2D" w:rsidRPr="00412886" w:rsidRDefault="00060D2D" w:rsidP="001D091D">
            <w:pPr>
              <w:pStyle w:val="content"/>
              <w:rPr>
                <w:b/>
                <w:sz w:val="18"/>
                <w:szCs w:val="18"/>
              </w:rPr>
            </w:pPr>
            <w:proofErr w:type="spellStart"/>
            <w:r w:rsidRPr="00412886">
              <w:rPr>
                <w:b/>
                <w:sz w:val="18"/>
                <w:szCs w:val="18"/>
              </w:rPr>
              <w:t>Nullable</w:t>
            </w:r>
            <w:proofErr w:type="spellEnd"/>
          </w:p>
        </w:tc>
        <w:tc>
          <w:tcPr>
            <w:tcW w:w="1717" w:type="pct"/>
            <w:vAlign w:val="center"/>
          </w:tcPr>
          <w:p w:rsidR="00060D2D" w:rsidRPr="00412886" w:rsidRDefault="00060D2D" w:rsidP="001D091D">
            <w:pPr>
              <w:pStyle w:val="content"/>
              <w:ind w:right="40"/>
              <w:rPr>
                <w:b/>
                <w:sz w:val="18"/>
                <w:szCs w:val="18"/>
              </w:rPr>
            </w:pPr>
            <w:r>
              <w:rPr>
                <w:b/>
                <w:sz w:val="18"/>
                <w:szCs w:val="18"/>
              </w:rPr>
              <w:t>Rules for d</w:t>
            </w:r>
            <w:r w:rsidRPr="00412886">
              <w:rPr>
                <w:b/>
                <w:sz w:val="18"/>
                <w:szCs w:val="18"/>
              </w:rPr>
              <w:t>ata processing</w:t>
            </w:r>
            <w:r>
              <w:rPr>
                <w:b/>
                <w:sz w:val="18"/>
                <w:szCs w:val="18"/>
              </w:rPr>
              <w:t>.</w:t>
            </w:r>
          </w:p>
        </w:tc>
      </w:tr>
      <w:tr w:rsidR="00060D2D" w:rsidTr="00060D2D">
        <w:trPr>
          <w:cantSplit/>
          <w:trHeight w:val="214"/>
        </w:trPr>
        <w:tc>
          <w:tcPr>
            <w:tcW w:w="1237" w:type="pct"/>
          </w:tcPr>
          <w:p w:rsidR="00060D2D" w:rsidRPr="00CA3029" w:rsidRDefault="00060D2D" w:rsidP="001D091D">
            <w:pPr>
              <w:pStyle w:val="content"/>
              <w:rPr>
                <w:sz w:val="18"/>
                <w:szCs w:val="18"/>
              </w:rPr>
            </w:pPr>
          </w:p>
        </w:tc>
        <w:tc>
          <w:tcPr>
            <w:tcW w:w="725" w:type="pct"/>
          </w:tcPr>
          <w:p w:rsidR="00060D2D" w:rsidRPr="00CA3029" w:rsidRDefault="00060D2D" w:rsidP="001D091D">
            <w:pPr>
              <w:pStyle w:val="content"/>
              <w:rPr>
                <w:sz w:val="18"/>
                <w:szCs w:val="18"/>
              </w:rPr>
            </w:pPr>
          </w:p>
        </w:tc>
        <w:tc>
          <w:tcPr>
            <w:tcW w:w="793" w:type="pct"/>
          </w:tcPr>
          <w:p w:rsidR="00060D2D" w:rsidRPr="00CA3029" w:rsidRDefault="00060D2D" w:rsidP="001D091D">
            <w:pPr>
              <w:pStyle w:val="content"/>
              <w:rPr>
                <w:sz w:val="18"/>
                <w:szCs w:val="18"/>
              </w:rPr>
            </w:pPr>
          </w:p>
        </w:tc>
        <w:tc>
          <w:tcPr>
            <w:tcW w:w="529" w:type="pct"/>
          </w:tcPr>
          <w:p w:rsidR="00060D2D" w:rsidRPr="00CA3029" w:rsidRDefault="00060D2D" w:rsidP="001D091D">
            <w:pPr>
              <w:pStyle w:val="content"/>
              <w:rPr>
                <w:sz w:val="18"/>
                <w:szCs w:val="18"/>
              </w:rPr>
            </w:pPr>
          </w:p>
        </w:tc>
        <w:tc>
          <w:tcPr>
            <w:tcW w:w="1717" w:type="pct"/>
          </w:tcPr>
          <w:p w:rsidR="00060D2D" w:rsidRPr="00CA3029" w:rsidRDefault="00060D2D" w:rsidP="001D091D">
            <w:pPr>
              <w:pStyle w:val="content"/>
              <w:rPr>
                <w:color w:val="000000"/>
                <w:sz w:val="18"/>
                <w:szCs w:val="18"/>
              </w:rPr>
            </w:pPr>
          </w:p>
        </w:tc>
      </w:tr>
      <w:tr w:rsidR="00060D2D" w:rsidTr="00060D2D">
        <w:trPr>
          <w:cantSplit/>
          <w:trHeight w:val="212"/>
        </w:trPr>
        <w:tc>
          <w:tcPr>
            <w:tcW w:w="5000" w:type="pct"/>
            <w:gridSpan w:val="5"/>
          </w:tcPr>
          <w:p w:rsidR="00060D2D" w:rsidRPr="009744AE" w:rsidRDefault="00060D2D" w:rsidP="001D091D">
            <w:pPr>
              <w:pStyle w:val="content"/>
              <w:rPr>
                <w:i/>
                <w:sz w:val="18"/>
                <w:szCs w:val="18"/>
              </w:rPr>
            </w:pPr>
            <w:r w:rsidRPr="005514F6">
              <w:rPr>
                <w:b/>
                <w:i/>
                <w:sz w:val="18"/>
                <w:szCs w:val="18"/>
              </w:rPr>
              <w:t>Notes:</w:t>
            </w:r>
            <w:r>
              <w:rPr>
                <w:b/>
                <w:i/>
                <w:sz w:val="18"/>
                <w:szCs w:val="18"/>
              </w:rPr>
              <w:t xml:space="preserve">  Used for data not currently in the data catalogue</w:t>
            </w:r>
          </w:p>
        </w:tc>
      </w:tr>
    </w:tbl>
    <w:p w:rsidR="005668E2" w:rsidRDefault="005668E2" w:rsidP="005668E2">
      <w:pPr>
        <w:pStyle w:val="Heading2"/>
      </w:pPr>
      <w:bookmarkStart w:id="8" w:name="_Toc311205699"/>
      <w:r w:rsidRPr="005668E2">
        <w:lastRenderedPageBreak/>
        <w:t>St</w:t>
      </w:r>
      <w:r>
        <w:t xml:space="preserve">ep </w:t>
      </w:r>
      <w:r w:rsidR="00D95254">
        <w:t>3</w:t>
      </w:r>
      <w:r>
        <w:t xml:space="preserve">: </w:t>
      </w:r>
      <w:r w:rsidR="00C6531F" w:rsidRPr="00795241">
        <w:t>Data integration method</w:t>
      </w:r>
      <w:bookmarkEnd w:id="8"/>
    </w:p>
    <w:p w:rsidR="00F31BF9" w:rsidRPr="00F31BF9" w:rsidRDefault="00B469EE" w:rsidP="00B16DDF">
      <w:pPr>
        <w:rPr>
          <w:b/>
        </w:rPr>
      </w:pPr>
      <w:r w:rsidRPr="00F31BF9">
        <w:rPr>
          <w:b/>
        </w:rPr>
        <w:t xml:space="preserve">Provide a high-level description of the </w:t>
      </w:r>
      <w:r w:rsidR="004F7B86" w:rsidRPr="00F31BF9">
        <w:rPr>
          <w:b/>
        </w:rPr>
        <w:t>desired</w:t>
      </w:r>
      <w:r w:rsidR="00AB0C41" w:rsidRPr="00F31BF9">
        <w:rPr>
          <w:b/>
        </w:rPr>
        <w:t xml:space="preserve"> </w:t>
      </w:r>
      <w:r w:rsidR="00045C12" w:rsidRPr="00F31BF9">
        <w:rPr>
          <w:b/>
        </w:rPr>
        <w:t>flows of data</w:t>
      </w:r>
      <w:r w:rsidRPr="00F31BF9">
        <w:rPr>
          <w:b/>
        </w:rPr>
        <w:t xml:space="preserve"> into this application. </w:t>
      </w:r>
    </w:p>
    <w:p w:rsidR="0072354C" w:rsidRDefault="00B469EE" w:rsidP="00B16DDF">
      <w:r>
        <w:t>This should include</w:t>
      </w:r>
      <w:r w:rsidR="0072354C">
        <w:t>:</w:t>
      </w:r>
    </w:p>
    <w:p w:rsidR="0072354C" w:rsidRDefault="0072354C" w:rsidP="0072354C">
      <w:pPr>
        <w:pStyle w:val="ListParagraph"/>
        <w:numPr>
          <w:ilvl w:val="0"/>
          <w:numId w:val="2"/>
        </w:numPr>
      </w:pPr>
      <w:r>
        <w:t>T</w:t>
      </w:r>
      <w:r w:rsidR="00B469EE">
        <w:t xml:space="preserve">he preferred </w:t>
      </w:r>
      <w:r>
        <w:t xml:space="preserve">data </w:t>
      </w:r>
      <w:r w:rsidR="00B469EE">
        <w:t>consumption method</w:t>
      </w:r>
    </w:p>
    <w:p w:rsidR="0072354C" w:rsidRDefault="0072354C" w:rsidP="0072354C">
      <w:pPr>
        <w:pStyle w:val="ListParagraph"/>
        <w:numPr>
          <w:ilvl w:val="0"/>
          <w:numId w:val="2"/>
        </w:numPr>
      </w:pPr>
      <w:r>
        <w:t xml:space="preserve">The </w:t>
      </w:r>
      <w:r w:rsidR="00B4681D">
        <w:t>frequency of data transfer</w:t>
      </w:r>
    </w:p>
    <w:p w:rsidR="0072354C" w:rsidRDefault="0072354C" w:rsidP="0072354C">
      <w:pPr>
        <w:pStyle w:val="ListParagraph"/>
        <w:numPr>
          <w:ilvl w:val="0"/>
          <w:numId w:val="2"/>
        </w:numPr>
      </w:pPr>
      <w:r>
        <w:t xml:space="preserve">The </w:t>
      </w:r>
      <w:r w:rsidR="00B4681D">
        <w:t>transport methodology</w:t>
      </w:r>
      <w:r>
        <w:t xml:space="preserve"> used</w:t>
      </w:r>
      <w:r w:rsidR="00B469EE">
        <w:t xml:space="preserve">. </w:t>
      </w:r>
    </w:p>
    <w:p w:rsidR="00B469EE" w:rsidRDefault="00B469EE" w:rsidP="0072354C">
      <w:r>
        <w:t xml:space="preserve">Examples might include a flat-file nightly feed, direct database querying, LDAP querying, web service querying, etc. </w:t>
      </w:r>
    </w:p>
    <w:p w:rsidR="003F235A" w:rsidRDefault="005668E2" w:rsidP="00B16DDF">
      <w:r w:rsidRPr="005668E2">
        <w:t xml:space="preserve">The purpose of this step is to identify what the optimum data flow would be. This may help identify </w:t>
      </w:r>
      <w:r w:rsidR="003F235A">
        <w:t>a</w:t>
      </w:r>
      <w:r w:rsidR="009E1993">
        <w:t xml:space="preserve"> shortfall in the </w:t>
      </w:r>
      <w:r w:rsidRPr="005668E2">
        <w:t xml:space="preserve">institutional infrastructure </w:t>
      </w:r>
      <w:r w:rsidR="003F235A">
        <w:t>(for instance, whether better quality user data is required in LDAP or in a centra</w:t>
      </w:r>
      <w:r w:rsidR="00D15E05">
        <w:t xml:space="preserve">l, live, query-able database). </w:t>
      </w:r>
    </w:p>
    <w:p w:rsidR="00156750" w:rsidRPr="00A50755" w:rsidRDefault="00156750" w:rsidP="00156750">
      <w:pPr>
        <w:pStyle w:val="Subtitle"/>
        <w:rPr>
          <w:rFonts w:asciiTheme="minorHAnsi" w:hAnsiTheme="minorHAnsi" w:cstheme="minorHAnsi"/>
        </w:rPr>
      </w:pPr>
      <w:r w:rsidRPr="00A50755">
        <w:rPr>
          <w:rFonts w:asciiTheme="minorHAnsi" w:hAnsiTheme="minorHAnsi" w:cstheme="minorHAnsi"/>
        </w:rPr>
        <w:t xml:space="preserve">Example </w:t>
      </w:r>
      <w:r w:rsidR="00D95254">
        <w:rPr>
          <w:rFonts w:asciiTheme="minorHAnsi" w:hAnsiTheme="minorHAnsi" w:cstheme="minorHAnsi"/>
        </w:rPr>
        <w:t>3</w:t>
      </w:r>
      <w:r w:rsidRPr="00A50755">
        <w:rPr>
          <w:rFonts w:asciiTheme="minorHAnsi" w:hAnsiTheme="minorHAnsi" w:cstheme="minorHAnsi"/>
        </w:rPr>
        <w:t xml:space="preserve">.1: </w:t>
      </w:r>
      <w:r w:rsidR="00D95254">
        <w:rPr>
          <w:rFonts w:asciiTheme="minorHAnsi" w:hAnsiTheme="minorHAnsi" w:cstheme="minorHAnsi"/>
        </w:rPr>
        <w:t>Data integration method</w:t>
      </w:r>
    </w:p>
    <w:p w:rsidR="00C6531F" w:rsidRPr="00A50755" w:rsidRDefault="00C6531F" w:rsidP="00A50755">
      <w:pPr>
        <w:spacing w:after="120"/>
        <w:rPr>
          <w:b/>
        </w:rPr>
      </w:pPr>
      <w:bookmarkStart w:id="9" w:name="_Toc294189735"/>
      <w:r w:rsidRPr="00A50755">
        <w:rPr>
          <w:b/>
        </w:rPr>
        <w:t>Secure File Transfer</w:t>
      </w:r>
      <w:bookmarkEnd w:id="9"/>
    </w:p>
    <w:p w:rsidR="00C6531F" w:rsidRPr="00795241" w:rsidRDefault="00C6531F" w:rsidP="00C6531F">
      <w:r>
        <w:t>Please DO NOT provide password/key data in this document</w:t>
      </w:r>
    </w:p>
    <w:tbl>
      <w:tblPr>
        <w:tblStyle w:val="TableGrid"/>
        <w:tblW w:w="4908" w:type="pct"/>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024"/>
        <w:gridCol w:w="3025"/>
        <w:gridCol w:w="3023"/>
      </w:tblGrid>
      <w:tr w:rsidR="00C6531F" w:rsidRPr="00A50755" w:rsidTr="001D091D">
        <w:tc>
          <w:tcPr>
            <w:tcW w:w="1667" w:type="pct"/>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Host</w:t>
            </w:r>
          </w:p>
        </w:tc>
        <w:tc>
          <w:tcPr>
            <w:tcW w:w="1667" w:type="pct"/>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Local directory</w:t>
            </w:r>
          </w:p>
        </w:tc>
        <w:tc>
          <w:tcPr>
            <w:tcW w:w="1667" w:type="pct"/>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Authentication method</w:t>
            </w:r>
          </w:p>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Password/private key</w:t>
            </w:r>
          </w:p>
        </w:tc>
      </w:tr>
      <w:tr w:rsidR="00C6531F" w:rsidRPr="00A50755" w:rsidTr="001D091D">
        <w:tc>
          <w:tcPr>
            <w:tcW w:w="1667" w:type="pct"/>
          </w:tcPr>
          <w:p w:rsidR="00C6531F" w:rsidRPr="00A50755" w:rsidRDefault="00C6531F" w:rsidP="001D091D">
            <w:pPr>
              <w:pStyle w:val="NoSpacing"/>
              <w:rPr>
                <w:rFonts w:asciiTheme="minorHAnsi" w:hAnsiTheme="minorHAnsi" w:cstheme="minorHAnsi"/>
                <w:sz w:val="22"/>
                <w:szCs w:val="22"/>
              </w:rPr>
            </w:pPr>
          </w:p>
        </w:tc>
        <w:tc>
          <w:tcPr>
            <w:tcW w:w="1667" w:type="pct"/>
          </w:tcPr>
          <w:p w:rsidR="00C6531F" w:rsidRPr="00A50755" w:rsidRDefault="00C6531F" w:rsidP="001D091D">
            <w:pPr>
              <w:pStyle w:val="NoSpacing"/>
              <w:rPr>
                <w:rFonts w:asciiTheme="minorHAnsi" w:hAnsiTheme="minorHAnsi" w:cstheme="minorHAnsi"/>
                <w:sz w:val="22"/>
                <w:szCs w:val="22"/>
              </w:rPr>
            </w:pPr>
          </w:p>
        </w:tc>
        <w:tc>
          <w:tcPr>
            <w:tcW w:w="1667" w:type="pct"/>
          </w:tcPr>
          <w:p w:rsidR="00C6531F" w:rsidRPr="00A50755" w:rsidRDefault="00C6531F" w:rsidP="001D091D">
            <w:pPr>
              <w:pStyle w:val="NoSpacing"/>
              <w:rPr>
                <w:rFonts w:asciiTheme="minorHAnsi" w:hAnsiTheme="minorHAnsi" w:cstheme="minorHAnsi"/>
                <w:sz w:val="22"/>
                <w:szCs w:val="22"/>
              </w:rPr>
            </w:pPr>
          </w:p>
        </w:tc>
      </w:tr>
    </w:tbl>
    <w:tbl>
      <w:tblPr>
        <w:tblW w:w="4963" w:type="pct"/>
        <w:tblInd w:w="57"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4514"/>
        <w:gridCol w:w="4558"/>
      </w:tblGrid>
      <w:tr w:rsidR="00C6531F" w:rsidRPr="00A50755" w:rsidTr="001D091D">
        <w:trPr>
          <w:cantSplit/>
          <w:trHeight w:val="236"/>
        </w:trPr>
        <w:tc>
          <w:tcPr>
            <w:tcW w:w="2488" w:type="pct"/>
            <w:vAlign w:val="center"/>
          </w:tcPr>
          <w:p w:rsidR="00C6531F" w:rsidRPr="00A50755" w:rsidRDefault="00C6531F" w:rsidP="001D091D">
            <w:pPr>
              <w:pStyle w:val="content"/>
              <w:rPr>
                <w:rFonts w:asciiTheme="minorHAnsi" w:hAnsiTheme="minorHAnsi" w:cstheme="minorHAnsi"/>
                <w:sz w:val="22"/>
                <w:szCs w:val="22"/>
              </w:rPr>
            </w:pPr>
            <w:r w:rsidRPr="00A50755">
              <w:rPr>
                <w:rFonts w:asciiTheme="minorHAnsi" w:hAnsiTheme="minorHAnsi" w:cstheme="minorHAnsi"/>
                <w:b/>
                <w:sz w:val="22"/>
                <w:szCs w:val="22"/>
              </w:rPr>
              <w:t>File name</w:t>
            </w:r>
          </w:p>
        </w:tc>
        <w:tc>
          <w:tcPr>
            <w:tcW w:w="2512" w:type="pct"/>
            <w:vAlign w:val="center"/>
          </w:tcPr>
          <w:p w:rsidR="00C6531F" w:rsidRPr="00A50755" w:rsidRDefault="00C6531F" w:rsidP="001D091D">
            <w:pPr>
              <w:pStyle w:val="content"/>
              <w:rPr>
                <w:rFonts w:asciiTheme="minorHAnsi" w:hAnsiTheme="minorHAnsi" w:cstheme="minorHAnsi"/>
                <w:sz w:val="22"/>
                <w:szCs w:val="22"/>
              </w:rPr>
            </w:pPr>
            <w:r w:rsidRPr="00A50755">
              <w:rPr>
                <w:rFonts w:asciiTheme="minorHAnsi" w:hAnsiTheme="minorHAnsi" w:cstheme="minorHAnsi"/>
                <w:sz w:val="22"/>
                <w:szCs w:val="22"/>
              </w:rPr>
              <w:t>Field delimiter</w:t>
            </w:r>
          </w:p>
        </w:tc>
      </w:tr>
      <w:tr w:rsidR="00C6531F" w:rsidRPr="00A50755" w:rsidTr="001D091D">
        <w:trPr>
          <w:cantSplit/>
          <w:trHeight w:val="122"/>
        </w:trPr>
        <w:tc>
          <w:tcPr>
            <w:tcW w:w="2488" w:type="pct"/>
          </w:tcPr>
          <w:p w:rsidR="00C6531F" w:rsidRPr="00A50755" w:rsidRDefault="00C6531F" w:rsidP="001D091D">
            <w:pPr>
              <w:pStyle w:val="content"/>
              <w:rPr>
                <w:rFonts w:asciiTheme="minorHAnsi" w:hAnsiTheme="minorHAnsi" w:cstheme="minorHAnsi"/>
                <w:sz w:val="22"/>
                <w:szCs w:val="22"/>
              </w:rPr>
            </w:pPr>
          </w:p>
        </w:tc>
        <w:tc>
          <w:tcPr>
            <w:tcW w:w="2512" w:type="pct"/>
          </w:tcPr>
          <w:p w:rsidR="00C6531F" w:rsidRPr="00A50755" w:rsidRDefault="00C6531F" w:rsidP="001D091D">
            <w:pPr>
              <w:pStyle w:val="content"/>
              <w:rPr>
                <w:rFonts w:asciiTheme="minorHAnsi" w:hAnsiTheme="minorHAnsi" w:cstheme="minorHAnsi"/>
                <w:color w:val="000000"/>
                <w:sz w:val="22"/>
                <w:szCs w:val="22"/>
              </w:rPr>
            </w:pPr>
          </w:p>
        </w:tc>
      </w:tr>
      <w:tr w:rsidR="00C6531F" w:rsidRPr="00A50755" w:rsidTr="001D091D">
        <w:trPr>
          <w:cantSplit/>
          <w:trHeight w:val="198"/>
        </w:trPr>
        <w:tc>
          <w:tcPr>
            <w:tcW w:w="5000" w:type="pct"/>
            <w:gridSpan w:val="2"/>
          </w:tcPr>
          <w:p w:rsidR="00C6531F" w:rsidRPr="00A50755" w:rsidRDefault="00C6531F" w:rsidP="001D091D">
            <w:pPr>
              <w:pStyle w:val="content"/>
              <w:rPr>
                <w:rFonts w:asciiTheme="minorHAnsi" w:hAnsiTheme="minorHAnsi" w:cstheme="minorHAnsi"/>
                <w:b/>
                <w:sz w:val="22"/>
                <w:szCs w:val="22"/>
              </w:rPr>
            </w:pPr>
            <w:r w:rsidRPr="00A50755">
              <w:rPr>
                <w:rFonts w:asciiTheme="minorHAnsi" w:hAnsiTheme="minorHAnsi" w:cstheme="minorHAnsi"/>
                <w:b/>
                <w:sz w:val="22"/>
                <w:szCs w:val="22"/>
              </w:rPr>
              <w:t>Notes:</w:t>
            </w:r>
          </w:p>
        </w:tc>
      </w:tr>
    </w:tbl>
    <w:p w:rsidR="00A50755" w:rsidRDefault="00A50755" w:rsidP="00A50755">
      <w:pPr>
        <w:spacing w:after="0"/>
        <w:rPr>
          <w:b/>
        </w:rPr>
      </w:pPr>
      <w:bookmarkStart w:id="10" w:name="_Toc294189736"/>
    </w:p>
    <w:p w:rsidR="00C6531F" w:rsidRPr="00A50755" w:rsidRDefault="00C6531F" w:rsidP="00A50755">
      <w:pPr>
        <w:spacing w:after="120"/>
        <w:rPr>
          <w:b/>
        </w:rPr>
      </w:pPr>
      <w:r w:rsidRPr="00A50755">
        <w:rPr>
          <w:b/>
        </w:rPr>
        <w:t>Database update</w:t>
      </w:r>
      <w:bookmarkEnd w:id="10"/>
    </w:p>
    <w:p w:rsidR="00C6531F" w:rsidRPr="00795241" w:rsidRDefault="00C6531F" w:rsidP="00A50755">
      <w:pPr>
        <w:spacing w:after="120"/>
      </w:pPr>
      <w:r>
        <w:t>Please DO NOT provide password/key data in this document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503"/>
        <w:gridCol w:w="1329"/>
        <w:gridCol w:w="2220"/>
        <w:gridCol w:w="1773"/>
        <w:gridCol w:w="2309"/>
      </w:tblGrid>
      <w:tr w:rsidR="00C6531F" w:rsidRPr="00A50755" w:rsidTr="001D091D">
        <w:tc>
          <w:tcPr>
            <w:tcW w:w="1522"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Type of database</w:t>
            </w:r>
          </w:p>
        </w:tc>
        <w:tc>
          <w:tcPr>
            <w:tcW w:w="1234"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Host</w:t>
            </w:r>
          </w:p>
        </w:tc>
        <w:tc>
          <w:tcPr>
            <w:tcW w:w="2266"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Login id</w:t>
            </w:r>
          </w:p>
        </w:tc>
        <w:tc>
          <w:tcPr>
            <w:tcW w:w="1782"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Database name</w:t>
            </w:r>
          </w:p>
        </w:tc>
        <w:tc>
          <w:tcPr>
            <w:tcW w:w="2330"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Authentication method</w:t>
            </w:r>
          </w:p>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Password/private key</w:t>
            </w:r>
          </w:p>
        </w:tc>
      </w:tr>
      <w:tr w:rsidR="00C6531F" w:rsidRPr="00A50755" w:rsidTr="001D091D">
        <w:tc>
          <w:tcPr>
            <w:tcW w:w="1522"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SQL Server</w:t>
            </w:r>
          </w:p>
        </w:tc>
        <w:tc>
          <w:tcPr>
            <w:tcW w:w="1234" w:type="dxa"/>
            <w:vAlign w:val="center"/>
          </w:tcPr>
          <w:p w:rsidR="00C6531F" w:rsidRPr="00A50755" w:rsidRDefault="00C6531F" w:rsidP="001D091D">
            <w:pPr>
              <w:pStyle w:val="NoSpacing"/>
              <w:jc w:val="center"/>
              <w:rPr>
                <w:rFonts w:asciiTheme="minorHAnsi" w:hAnsiTheme="minorHAnsi" w:cstheme="minorHAnsi"/>
                <w:sz w:val="22"/>
                <w:szCs w:val="22"/>
              </w:rPr>
            </w:pPr>
            <w:r w:rsidRPr="00A50755">
              <w:rPr>
                <w:rFonts w:asciiTheme="minorHAnsi" w:hAnsiTheme="minorHAnsi" w:cstheme="minorHAnsi"/>
                <w:sz w:val="22"/>
                <w:szCs w:val="22"/>
              </w:rPr>
              <w:t>ADUDEVSQL</w:t>
            </w:r>
          </w:p>
        </w:tc>
        <w:tc>
          <w:tcPr>
            <w:tcW w:w="2266"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nidmaps2</w:t>
            </w:r>
          </w:p>
        </w:tc>
        <w:tc>
          <w:tcPr>
            <w:tcW w:w="1782" w:type="dxa"/>
          </w:tcPr>
          <w:p w:rsidR="00C6531F" w:rsidRPr="00A50755" w:rsidRDefault="00C6531F" w:rsidP="001D091D">
            <w:pPr>
              <w:pStyle w:val="NoSpacing"/>
              <w:rPr>
                <w:rFonts w:asciiTheme="minorHAnsi" w:hAnsiTheme="minorHAnsi" w:cstheme="minorHAnsi"/>
                <w:sz w:val="22"/>
                <w:szCs w:val="22"/>
              </w:rPr>
            </w:pPr>
            <w:proofErr w:type="spellStart"/>
            <w:r w:rsidRPr="00A50755">
              <w:rPr>
                <w:rFonts w:asciiTheme="minorHAnsi" w:hAnsiTheme="minorHAnsi" w:cstheme="minorHAnsi"/>
                <w:sz w:val="22"/>
                <w:szCs w:val="22"/>
              </w:rPr>
              <w:t>MOFS_IDMaps</w:t>
            </w:r>
            <w:proofErr w:type="spellEnd"/>
          </w:p>
        </w:tc>
        <w:tc>
          <w:tcPr>
            <w:tcW w:w="2330" w:type="dxa"/>
          </w:tcPr>
          <w:p w:rsidR="00C6531F" w:rsidRPr="00A50755" w:rsidRDefault="00C6531F" w:rsidP="001D091D">
            <w:pPr>
              <w:pStyle w:val="NoSpacing"/>
              <w:rPr>
                <w:rFonts w:asciiTheme="minorHAnsi" w:hAnsiTheme="minorHAnsi" w:cstheme="minorHAnsi"/>
                <w:sz w:val="22"/>
                <w:szCs w:val="22"/>
              </w:rPr>
            </w:pPr>
            <w:r w:rsidRPr="00A50755">
              <w:rPr>
                <w:rFonts w:asciiTheme="minorHAnsi" w:hAnsiTheme="minorHAnsi" w:cstheme="minorHAnsi"/>
                <w:sz w:val="22"/>
                <w:szCs w:val="22"/>
              </w:rPr>
              <w:t>password</w:t>
            </w:r>
          </w:p>
        </w:tc>
      </w:tr>
    </w:tbl>
    <w:tbl>
      <w:tblPr>
        <w:tblW w:w="5000" w:type="pct"/>
        <w:tblInd w:w="57"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left w:w="57" w:type="dxa"/>
          <w:bottom w:w="57" w:type="dxa"/>
          <w:right w:w="57" w:type="dxa"/>
        </w:tblCellMar>
        <w:tblLook w:val="0000"/>
      </w:tblPr>
      <w:tblGrid>
        <w:gridCol w:w="9140"/>
      </w:tblGrid>
      <w:tr w:rsidR="00C6531F" w:rsidRPr="00A50755" w:rsidTr="001D091D">
        <w:trPr>
          <w:cantSplit/>
          <w:trHeight w:val="198"/>
        </w:trPr>
        <w:tc>
          <w:tcPr>
            <w:tcW w:w="5000" w:type="pct"/>
          </w:tcPr>
          <w:p w:rsidR="00C6531F" w:rsidRPr="00A50755" w:rsidRDefault="00C6531F" w:rsidP="001D091D">
            <w:pPr>
              <w:pStyle w:val="content"/>
              <w:rPr>
                <w:rFonts w:asciiTheme="minorHAnsi" w:hAnsiTheme="minorHAnsi" w:cstheme="minorHAnsi"/>
                <w:b/>
                <w:sz w:val="22"/>
                <w:szCs w:val="22"/>
              </w:rPr>
            </w:pPr>
            <w:r w:rsidRPr="00A50755">
              <w:rPr>
                <w:rFonts w:asciiTheme="minorHAnsi" w:hAnsiTheme="minorHAnsi" w:cstheme="minorHAnsi"/>
                <w:b/>
                <w:sz w:val="22"/>
                <w:szCs w:val="22"/>
              </w:rPr>
              <w:t>Notes:</w:t>
            </w:r>
            <w:r w:rsidR="00123931" w:rsidRPr="00A50755">
              <w:rPr>
                <w:rFonts w:asciiTheme="minorHAnsi" w:hAnsiTheme="minorHAnsi" w:cstheme="minorHAnsi"/>
                <w:b/>
                <w:sz w:val="22"/>
                <w:szCs w:val="22"/>
              </w:rPr>
              <w:t xml:space="preserve"> Daily update at 06:00</w:t>
            </w:r>
          </w:p>
        </w:tc>
      </w:tr>
    </w:tbl>
    <w:p w:rsidR="00A50755" w:rsidRPr="00A50755" w:rsidRDefault="00A50755" w:rsidP="00A50755">
      <w:pPr>
        <w:spacing w:after="0"/>
      </w:pPr>
      <w:bookmarkStart w:id="11" w:name="_Toc294189737"/>
    </w:p>
    <w:p w:rsidR="00C6531F" w:rsidRPr="00A50755" w:rsidRDefault="00C6531F" w:rsidP="00A50755">
      <w:pPr>
        <w:spacing w:after="120"/>
        <w:rPr>
          <w:b/>
        </w:rPr>
      </w:pPr>
      <w:r w:rsidRPr="00A50755">
        <w:rPr>
          <w:b/>
        </w:rPr>
        <w:t>Other e.g. Messaging system, Web service, XML</w:t>
      </w:r>
      <w:bookmarkEnd w:id="11"/>
    </w:p>
    <w:p w:rsidR="00C6531F" w:rsidRPr="00795241" w:rsidRDefault="00C6531F" w:rsidP="00C6531F">
      <w:r>
        <w:t>This may require a longer development time.</w:t>
      </w:r>
    </w:p>
    <w:tbl>
      <w:tblPr>
        <w:tblStyle w:val="TableGrid"/>
        <w:tblW w:w="0" w:type="auto"/>
        <w:tblInd w:w="108" w:type="dxa"/>
        <w:tblLook w:val="04A0"/>
      </w:tblPr>
      <w:tblGrid>
        <w:gridCol w:w="9072"/>
      </w:tblGrid>
      <w:tr w:rsidR="00C6531F" w:rsidTr="001D091D">
        <w:trPr>
          <w:trHeight w:val="1419"/>
        </w:trPr>
        <w:tc>
          <w:tcPr>
            <w:tcW w:w="9072" w:type="dxa"/>
          </w:tcPr>
          <w:p w:rsidR="00C6531F" w:rsidRDefault="00C6531F" w:rsidP="001D091D"/>
        </w:tc>
      </w:tr>
    </w:tbl>
    <w:p w:rsidR="00FC626F" w:rsidRDefault="00FC626F">
      <w:r>
        <w:br w:type="page"/>
      </w:r>
    </w:p>
    <w:p w:rsidR="009F5359" w:rsidRDefault="009876B5" w:rsidP="009876B5">
      <w:pPr>
        <w:pStyle w:val="Heading1"/>
      </w:pPr>
      <w:bookmarkStart w:id="12" w:name="_Toc311205700"/>
      <w:r w:rsidRPr="009876B5">
        <w:lastRenderedPageBreak/>
        <w:t xml:space="preserve">Phase </w:t>
      </w:r>
      <w:r w:rsidR="00961C4D">
        <w:t>B</w:t>
      </w:r>
      <w:r w:rsidRPr="009876B5">
        <w:t xml:space="preserve">: Integration </w:t>
      </w:r>
      <w:r>
        <w:t>W</w:t>
      </w:r>
      <w:r w:rsidRPr="009876B5">
        <w:t xml:space="preserve">ork </w:t>
      </w:r>
      <w:r>
        <w:t>R</w:t>
      </w:r>
      <w:r w:rsidRPr="009876B5">
        <w:t>equired</w:t>
      </w:r>
      <w:bookmarkEnd w:id="12"/>
    </w:p>
    <w:p w:rsidR="009876B5" w:rsidRDefault="009876B5" w:rsidP="009876B5">
      <w:r>
        <w:t xml:space="preserve">This </w:t>
      </w:r>
      <w:r w:rsidR="00B63D57">
        <w:t xml:space="preserve">phase </w:t>
      </w:r>
      <w:r>
        <w:t xml:space="preserve">is to be completed by ISS, based on </w:t>
      </w:r>
      <w:r w:rsidR="009F2F90">
        <w:t xml:space="preserve">their experience and knowledge of the institutional data infrastructure </w:t>
      </w:r>
      <w:r w:rsidR="00E835E1">
        <w:t xml:space="preserve">and </w:t>
      </w:r>
      <w:r>
        <w:t>the customer’s responses to Phase 1.</w:t>
      </w:r>
    </w:p>
    <w:p w:rsidR="006B11A2" w:rsidRDefault="006B11A2" w:rsidP="009876B5">
      <w:r>
        <w:t xml:space="preserve">The purpose of this phase is to determine the amount of work required to implement the data feed, and allocate the resources appropriately. </w:t>
      </w:r>
    </w:p>
    <w:p w:rsidR="00755B61" w:rsidRDefault="00755B61" w:rsidP="00755B61">
      <w:pPr>
        <w:pStyle w:val="Heading2"/>
      </w:pPr>
      <w:bookmarkStart w:id="13" w:name="_Toc311205701"/>
      <w:r w:rsidRPr="00755B61">
        <w:t xml:space="preserve">Step </w:t>
      </w:r>
      <w:r w:rsidR="00A024A0">
        <w:t>4</w:t>
      </w:r>
      <w:r w:rsidRPr="00755B61">
        <w:t xml:space="preserve">: </w:t>
      </w:r>
      <w:r w:rsidR="00123931">
        <w:t>Data sources and mapping required</w:t>
      </w:r>
      <w:bookmarkEnd w:id="13"/>
    </w:p>
    <w:p w:rsidR="00755B61" w:rsidRPr="00BC09D2" w:rsidRDefault="007D57D0" w:rsidP="00755B61">
      <w:pPr>
        <w:rPr>
          <w:b/>
        </w:rPr>
      </w:pPr>
      <w:r w:rsidRPr="00BC09D2">
        <w:rPr>
          <w:b/>
        </w:rPr>
        <w:t xml:space="preserve">List </w:t>
      </w:r>
      <w:r w:rsidR="00443773" w:rsidRPr="00BC09D2">
        <w:rPr>
          <w:b/>
        </w:rPr>
        <w:t xml:space="preserve">the use of enterprise data fields and data processing rules, both new and pre-existing, that will be integrated to provide data for </w:t>
      </w:r>
      <w:r w:rsidR="00516044" w:rsidRPr="00BC09D2">
        <w:rPr>
          <w:b/>
        </w:rPr>
        <w:t>this A</w:t>
      </w:r>
      <w:r w:rsidR="00EA4BEB" w:rsidRPr="00BC09D2">
        <w:rPr>
          <w:b/>
        </w:rPr>
        <w:t>pplication</w:t>
      </w:r>
      <w:r w:rsidR="00516044" w:rsidRPr="00BC09D2">
        <w:rPr>
          <w:b/>
        </w:rPr>
        <w:t>.</w:t>
      </w:r>
      <w:r w:rsidR="00EA4BEB" w:rsidRPr="00BC09D2">
        <w:rPr>
          <w:b/>
        </w:rPr>
        <w:t xml:space="preserve"> </w:t>
      </w:r>
    </w:p>
    <w:p w:rsidR="00015F57" w:rsidRDefault="00015F57" w:rsidP="00015F57">
      <w:pPr>
        <w:pStyle w:val="Subtitle"/>
      </w:pPr>
      <w:r>
        <w:t>Example 5.1: List of Existing/New Enterprise Data for Integrations</w:t>
      </w:r>
    </w:p>
    <w:p w:rsidR="00866FCB" w:rsidRDefault="00015F57" w:rsidP="00015F57">
      <w:pPr>
        <w:pStyle w:val="Example"/>
      </w:pPr>
      <w:r>
        <w:t>Not Applicable, already in place.</w:t>
      </w:r>
    </w:p>
    <w:p w:rsidR="00FB30FB" w:rsidRDefault="00FB30FB" w:rsidP="00EB63AD">
      <w:pPr>
        <w:pStyle w:val="Heading2"/>
      </w:pPr>
      <w:bookmarkStart w:id="14" w:name="_Toc311205702"/>
      <w:r w:rsidRPr="00FB30FB">
        <w:t xml:space="preserve">Step </w:t>
      </w:r>
      <w:r w:rsidR="00A024A0">
        <w:t>5</w:t>
      </w:r>
      <w:r w:rsidRPr="00FB30FB">
        <w:t xml:space="preserve">: </w:t>
      </w:r>
      <w:r w:rsidR="007B5799">
        <w:t>Define data feeds used to implement integrations</w:t>
      </w:r>
      <w:bookmarkEnd w:id="14"/>
    </w:p>
    <w:p w:rsidR="008B0B77" w:rsidRPr="00F31BF9" w:rsidRDefault="008B0B77" w:rsidP="008B0B77">
      <w:pPr>
        <w:rPr>
          <w:b/>
        </w:rPr>
      </w:pPr>
      <w:r w:rsidRPr="00F31BF9">
        <w:rPr>
          <w:b/>
        </w:rPr>
        <w:t>Provide a definition of the data feed(s) that will provide the required data to the application.</w:t>
      </w:r>
    </w:p>
    <w:p w:rsidR="00390AD6" w:rsidRDefault="008B0B77" w:rsidP="008B0B77">
      <w:r>
        <w:t xml:space="preserve">Even if this </w:t>
      </w:r>
      <w:r w:rsidR="00F06854">
        <w:t xml:space="preserve">step </w:t>
      </w:r>
      <w:r w:rsidR="00F06854" w:rsidRPr="00F06854">
        <w:t>involves the re</w:t>
      </w:r>
      <w:r w:rsidR="00E377E8">
        <w:t>-</w:t>
      </w:r>
      <w:r w:rsidR="00F06854" w:rsidRPr="00F06854">
        <w:t xml:space="preserve">use of an existing </w:t>
      </w:r>
      <w:r w:rsidR="00F06854">
        <w:t xml:space="preserve">data </w:t>
      </w:r>
      <w:r w:rsidR="00F06854" w:rsidRPr="00F06854">
        <w:t>feed</w:t>
      </w:r>
      <w:r w:rsidR="00F06854">
        <w:t xml:space="preserve">, </w:t>
      </w:r>
      <w:r w:rsidR="00E377E8">
        <w:t xml:space="preserve">this </w:t>
      </w:r>
      <w:r w:rsidR="00EF19E2">
        <w:t>should be recorded</w:t>
      </w:r>
      <w:r w:rsidR="00E377E8">
        <w:t xml:space="preserve"> with the same level of detail </w:t>
      </w:r>
      <w:r w:rsidR="00B61D83">
        <w:t xml:space="preserve">and accuracy </w:t>
      </w:r>
      <w:r w:rsidR="00E377E8">
        <w:t>as a new data feed.</w:t>
      </w:r>
      <w:r w:rsidR="00EF19E2">
        <w:t xml:space="preserve"> </w:t>
      </w:r>
      <w:r w:rsidR="00BE7D5C">
        <w:t xml:space="preserve">This ensures that </w:t>
      </w:r>
      <w:r w:rsidR="00E377E8">
        <w:t xml:space="preserve">all parties are aware of where data is being passed </w:t>
      </w:r>
      <w:r w:rsidR="00BE7D5C">
        <w:t>to and from</w:t>
      </w:r>
      <w:r w:rsidR="00861E44">
        <w:t xml:space="preserve">, which will help maintain a documented and understandable flow of data over time. </w:t>
      </w:r>
    </w:p>
    <w:p w:rsidR="008B0B77" w:rsidRDefault="00F06854" w:rsidP="008B0B77">
      <w:r w:rsidRPr="00F06854">
        <w:t>If data process</w:t>
      </w:r>
      <w:r w:rsidR="00511736">
        <w:t xml:space="preserve">ing is required to produce </w:t>
      </w:r>
      <w:r w:rsidR="00AD3373">
        <w:t xml:space="preserve">the output </w:t>
      </w:r>
      <w:r w:rsidR="00511736">
        <w:t xml:space="preserve">data, </w:t>
      </w:r>
      <w:r w:rsidR="00691E73">
        <w:t xml:space="preserve">the details of this processing should be documented in this step. </w:t>
      </w:r>
    </w:p>
    <w:p w:rsidR="00843611" w:rsidRDefault="00843611" w:rsidP="00843611">
      <w:pPr>
        <w:pStyle w:val="Subtitle"/>
      </w:pPr>
      <w:r>
        <w:t xml:space="preserve">Example 6.1: </w:t>
      </w:r>
      <w:r w:rsidR="009A0555">
        <w:t>Define Data Feeds</w:t>
      </w:r>
    </w:p>
    <w:p w:rsidR="00843611" w:rsidRDefault="00843611" w:rsidP="00843611">
      <w:pPr>
        <w:pStyle w:val="Example"/>
      </w:pPr>
      <w:r>
        <w:t>Not Applicable, already in place.</w:t>
      </w:r>
    </w:p>
    <w:p w:rsidR="003F27B0" w:rsidRDefault="00A024A0" w:rsidP="003F27B0">
      <w:pPr>
        <w:pStyle w:val="Heading2"/>
      </w:pPr>
      <w:bookmarkStart w:id="15" w:name="_Toc311205703"/>
      <w:r>
        <w:t>Step 6</w:t>
      </w:r>
      <w:r w:rsidR="003F27B0" w:rsidRPr="003F27B0">
        <w:t>: Detail transport methodology</w:t>
      </w:r>
      <w:bookmarkEnd w:id="15"/>
    </w:p>
    <w:p w:rsidR="00F31BF9" w:rsidRPr="00F31BF9" w:rsidRDefault="00D93532" w:rsidP="008B0B77">
      <w:pPr>
        <w:rPr>
          <w:b/>
        </w:rPr>
      </w:pPr>
      <w:r w:rsidRPr="00F31BF9">
        <w:rPr>
          <w:b/>
        </w:rPr>
        <w:t xml:space="preserve">Provide detail of how </w:t>
      </w:r>
      <w:r w:rsidR="003F27B0" w:rsidRPr="00F31BF9">
        <w:rPr>
          <w:b/>
        </w:rPr>
        <w:t xml:space="preserve">data </w:t>
      </w:r>
      <w:r w:rsidRPr="00F31BF9">
        <w:rPr>
          <w:b/>
        </w:rPr>
        <w:t xml:space="preserve">will be </w:t>
      </w:r>
      <w:r w:rsidR="003F27B0" w:rsidRPr="00F31BF9">
        <w:rPr>
          <w:b/>
        </w:rPr>
        <w:t xml:space="preserve">transferred </w:t>
      </w:r>
      <w:r w:rsidR="00341F8A" w:rsidRPr="00F31BF9">
        <w:rPr>
          <w:b/>
        </w:rPr>
        <w:t>to</w:t>
      </w:r>
      <w:r w:rsidRPr="00F31BF9">
        <w:rPr>
          <w:b/>
        </w:rPr>
        <w:t xml:space="preserve"> </w:t>
      </w:r>
      <w:r w:rsidR="005F754E" w:rsidRPr="00F31BF9">
        <w:rPr>
          <w:b/>
        </w:rPr>
        <w:t xml:space="preserve">and from </w:t>
      </w:r>
      <w:r w:rsidRPr="00F31BF9">
        <w:rPr>
          <w:b/>
        </w:rPr>
        <w:t xml:space="preserve">the application. </w:t>
      </w:r>
    </w:p>
    <w:p w:rsidR="00D919C8" w:rsidRDefault="00D93532" w:rsidP="008B0B77">
      <w:r>
        <w:t>This should</w:t>
      </w:r>
      <w:r w:rsidR="003F27B0" w:rsidRPr="003F27B0">
        <w:t xml:space="preserve"> include</w:t>
      </w:r>
      <w:r w:rsidR="00D919C8">
        <w:t>:</w:t>
      </w:r>
    </w:p>
    <w:p w:rsidR="00D919C8" w:rsidRDefault="00D919C8" w:rsidP="00D919C8">
      <w:pPr>
        <w:pStyle w:val="ListParagraph"/>
        <w:numPr>
          <w:ilvl w:val="0"/>
          <w:numId w:val="2"/>
        </w:numPr>
      </w:pPr>
      <w:r w:rsidRPr="003F27B0">
        <w:t>M</w:t>
      </w:r>
      <w:r w:rsidR="003F27B0" w:rsidRPr="003F27B0">
        <w:t>echanism</w:t>
      </w:r>
    </w:p>
    <w:p w:rsidR="00D919C8" w:rsidRDefault="00D919C8" w:rsidP="00D919C8">
      <w:pPr>
        <w:pStyle w:val="ListParagraph"/>
        <w:numPr>
          <w:ilvl w:val="0"/>
          <w:numId w:val="2"/>
        </w:numPr>
      </w:pPr>
      <w:r>
        <w:t>T</w:t>
      </w:r>
      <w:r w:rsidR="003F27B0" w:rsidRPr="003F27B0">
        <w:t>echnology (</w:t>
      </w:r>
      <w:r>
        <w:t>e.g. SFTP, SQL)</w:t>
      </w:r>
    </w:p>
    <w:p w:rsidR="00882395" w:rsidRDefault="00D919C8" w:rsidP="00D919C8">
      <w:pPr>
        <w:pStyle w:val="ListParagraph"/>
        <w:numPr>
          <w:ilvl w:val="0"/>
          <w:numId w:val="2"/>
        </w:numPr>
      </w:pPr>
      <w:r>
        <w:t>F</w:t>
      </w:r>
      <w:r w:rsidR="003F27B0" w:rsidRPr="003F27B0">
        <w:t xml:space="preserve">requency of transfer. </w:t>
      </w:r>
    </w:p>
    <w:p w:rsidR="003F27B0" w:rsidRDefault="002C7A5F" w:rsidP="008B0B77">
      <w:r>
        <w:t>In addition</w:t>
      </w:r>
      <w:r w:rsidR="00FA6113">
        <w:t>, i</w:t>
      </w:r>
      <w:r w:rsidR="00882395">
        <w:t xml:space="preserve">nclude details of the </w:t>
      </w:r>
      <w:r w:rsidR="006A63CD">
        <w:t xml:space="preserve">procedures for </w:t>
      </w:r>
      <w:r w:rsidR="00882395">
        <w:t xml:space="preserve">logging, error handling and correction, and </w:t>
      </w:r>
      <w:r w:rsidR="006A63CD">
        <w:t xml:space="preserve">failure-alert </w:t>
      </w:r>
      <w:r w:rsidR="00882395">
        <w:t>procedures</w:t>
      </w:r>
      <w:r w:rsidR="006144C6">
        <w:t xml:space="preserve">. </w:t>
      </w:r>
    </w:p>
    <w:p w:rsidR="00151EDC" w:rsidRDefault="00151EDC" w:rsidP="00151EDC">
      <w:pPr>
        <w:pStyle w:val="Subtitle"/>
      </w:pPr>
      <w:r>
        <w:t xml:space="preserve">Example 7.1: </w:t>
      </w:r>
      <w:r w:rsidR="00011C45">
        <w:t>Detail Transport Methodology</w:t>
      </w:r>
    </w:p>
    <w:p w:rsidR="00151EDC" w:rsidRDefault="00151EDC" w:rsidP="00151EDC">
      <w:pPr>
        <w:pStyle w:val="Example"/>
      </w:pPr>
      <w:r>
        <w:t>Not Applicable, already in place.</w:t>
      </w:r>
    </w:p>
    <w:p w:rsidR="00EC66F9" w:rsidRDefault="00EC66F9" w:rsidP="00EC66F9">
      <w:pPr>
        <w:pStyle w:val="Heading2"/>
      </w:pPr>
      <w:bookmarkStart w:id="16" w:name="_Toc311205704"/>
      <w:r w:rsidRPr="00EC66F9">
        <w:t xml:space="preserve">Step </w:t>
      </w:r>
      <w:r w:rsidR="00A024A0">
        <w:t>7</w:t>
      </w:r>
      <w:r w:rsidRPr="00EC66F9">
        <w:t xml:space="preserve">: </w:t>
      </w:r>
      <w:r w:rsidR="00B72503">
        <w:t>Work estimation and scheduling</w:t>
      </w:r>
      <w:bookmarkEnd w:id="16"/>
    </w:p>
    <w:p w:rsidR="00A73A6E" w:rsidRPr="00CB202C" w:rsidRDefault="00EC66F9" w:rsidP="008B0B77">
      <w:pPr>
        <w:rPr>
          <w:b/>
        </w:rPr>
      </w:pPr>
      <w:r w:rsidRPr="00CB202C">
        <w:rPr>
          <w:b/>
        </w:rPr>
        <w:t xml:space="preserve">Identify available resources, estimate the work involved with each aspect of the project, and prepare a project plan. </w:t>
      </w:r>
    </w:p>
    <w:p w:rsidR="00F969DE" w:rsidRDefault="00BE2E74" w:rsidP="008B0B77">
      <w:r>
        <w:lastRenderedPageBreak/>
        <w:t xml:space="preserve">The </w:t>
      </w:r>
      <w:r w:rsidRPr="00CB202C">
        <w:t>work</w:t>
      </w:r>
      <w:r>
        <w:t xml:space="preserve"> plan may well be produced </w:t>
      </w:r>
      <w:r w:rsidR="00EC66F9" w:rsidRPr="00EC66F9">
        <w:t>as a separate document</w:t>
      </w:r>
      <w:r w:rsidR="00F969DE">
        <w:t xml:space="preserve">, but </w:t>
      </w:r>
      <w:r w:rsidR="00EC66F9" w:rsidRPr="00EC66F9">
        <w:t xml:space="preserve">a brief overview </w:t>
      </w:r>
      <w:r w:rsidR="00F969DE" w:rsidRPr="00EC66F9">
        <w:t>should be included here</w:t>
      </w:r>
      <w:r w:rsidR="00F969DE">
        <w:t xml:space="preserve">. This overview should provide a high-level description of the </w:t>
      </w:r>
      <w:r w:rsidR="00EC66F9" w:rsidRPr="00EC66F9">
        <w:t xml:space="preserve">work to be undertaken, </w:t>
      </w:r>
      <w:r w:rsidR="00F969DE">
        <w:t xml:space="preserve">the people involved with this work, </w:t>
      </w:r>
      <w:r w:rsidR="00EC66F9" w:rsidRPr="00EC66F9">
        <w:t xml:space="preserve">and </w:t>
      </w:r>
      <w:r w:rsidR="00F969DE">
        <w:t xml:space="preserve">the </w:t>
      </w:r>
      <w:r w:rsidR="00EC66F9" w:rsidRPr="00EC66F9">
        <w:t xml:space="preserve">expected delivery date. </w:t>
      </w:r>
    </w:p>
    <w:p w:rsidR="00EC66F9" w:rsidRDefault="00F969DE" w:rsidP="008B0B77">
      <w:r>
        <w:t xml:space="preserve">The expected completion date should be </w:t>
      </w:r>
      <w:r w:rsidR="00860F74">
        <w:t>communicated with the customer.</w:t>
      </w:r>
    </w:p>
    <w:p w:rsidR="00B524D8" w:rsidRDefault="00B524D8" w:rsidP="00B524D8">
      <w:pPr>
        <w:pStyle w:val="Subtitle"/>
      </w:pPr>
      <w:r>
        <w:t xml:space="preserve">Example </w:t>
      </w:r>
      <w:r w:rsidR="00637E1B">
        <w:t>8</w:t>
      </w:r>
      <w:r>
        <w:t xml:space="preserve">.1: </w:t>
      </w:r>
      <w:r w:rsidR="00BD5F39">
        <w:t>Work Estimation and Scheduling</w:t>
      </w:r>
    </w:p>
    <w:p w:rsidR="00B524D8" w:rsidRDefault="00B524D8" w:rsidP="00B524D8">
      <w:pPr>
        <w:pStyle w:val="Example"/>
      </w:pPr>
      <w:r>
        <w:t>Not Applicable, already in place.</w:t>
      </w:r>
    </w:p>
    <w:p w:rsidR="00A02740" w:rsidRDefault="00A02740">
      <w:r>
        <w:br w:type="page"/>
      </w:r>
    </w:p>
    <w:p w:rsidR="001770E0" w:rsidRDefault="001770E0" w:rsidP="001770E0">
      <w:pPr>
        <w:pStyle w:val="Heading1"/>
      </w:pPr>
      <w:bookmarkStart w:id="17" w:name="_Toc311205705"/>
      <w:r>
        <w:lastRenderedPageBreak/>
        <w:t xml:space="preserve">Phase </w:t>
      </w:r>
      <w:r w:rsidR="00961C4D">
        <w:t>C</w:t>
      </w:r>
      <w:r w:rsidR="00F022DB">
        <w:t>:</w:t>
      </w:r>
      <w:r>
        <w:t xml:space="preserve"> Test, Deploy, Monitoring</w:t>
      </w:r>
      <w:bookmarkEnd w:id="17"/>
      <w:r>
        <w:t xml:space="preserve"> </w:t>
      </w:r>
    </w:p>
    <w:p w:rsidR="00664FA3" w:rsidRPr="00A46F7D" w:rsidRDefault="00664FA3" w:rsidP="00664FA3">
      <w:r>
        <w:t xml:space="preserve">This </w:t>
      </w:r>
      <w:r w:rsidR="00B417D6">
        <w:t xml:space="preserve">phase </w:t>
      </w:r>
      <w:r>
        <w:t>is to be completed by ISS and the customer.</w:t>
      </w:r>
      <w:r w:rsidR="00637E1B">
        <w:t xml:space="preserve"> Once a security assessment is completed, test data feeds will be created and evaluated for suitability. Live feeds will then be implemented based upon the findings of the test feeds, and monitored over the lifetime of the feeds. </w:t>
      </w:r>
    </w:p>
    <w:p w:rsidR="00775D3A" w:rsidRDefault="00775D3A" w:rsidP="00775D3A">
      <w:pPr>
        <w:pStyle w:val="Heading2"/>
      </w:pPr>
      <w:bookmarkStart w:id="18" w:name="_Toc311205706"/>
      <w:r>
        <w:t xml:space="preserve">Step </w:t>
      </w:r>
      <w:r w:rsidR="00A024A0">
        <w:t>8</w:t>
      </w:r>
      <w:r>
        <w:t>: Security Assessment</w:t>
      </w:r>
      <w:bookmarkEnd w:id="18"/>
    </w:p>
    <w:p w:rsidR="006F4474" w:rsidRPr="008702A9" w:rsidRDefault="006F4474" w:rsidP="006F4474">
      <w:pPr>
        <w:rPr>
          <w:b/>
          <w:color w:val="C0504D" w:themeColor="accent2"/>
        </w:rPr>
      </w:pPr>
      <w:r w:rsidRPr="008702A9">
        <w:rPr>
          <w:b/>
          <w:color w:val="C0504D" w:themeColor="accent2"/>
        </w:rPr>
        <w:t xml:space="preserve">This step is essential: without proper security no live data will be sent. </w:t>
      </w:r>
    </w:p>
    <w:p w:rsidR="008702A9" w:rsidRPr="008702A9" w:rsidRDefault="00775D3A" w:rsidP="00775D3A">
      <w:pPr>
        <w:rPr>
          <w:b/>
        </w:rPr>
      </w:pPr>
      <w:r w:rsidRPr="008702A9">
        <w:rPr>
          <w:b/>
        </w:rPr>
        <w:t xml:space="preserve">Conduct a </w:t>
      </w:r>
      <w:r w:rsidR="008702A9" w:rsidRPr="008702A9">
        <w:rPr>
          <w:b/>
        </w:rPr>
        <w:t xml:space="preserve">security assessment of the proposed application platform and transport methodology. </w:t>
      </w:r>
    </w:p>
    <w:p w:rsidR="00775D3A" w:rsidRDefault="008702A9" w:rsidP="00775D3A">
      <w:r>
        <w:t>E</w:t>
      </w:r>
      <w:r w:rsidR="00775D3A">
        <w:t xml:space="preserve">nsure that the security responsibilities of the customer are clear and understood. </w:t>
      </w:r>
    </w:p>
    <w:p w:rsidR="00775D3A" w:rsidRDefault="00775D3A" w:rsidP="00775D3A">
      <w:r>
        <w:t>Commitments to suitable security precautions and procedures should be received in writing and logged.</w:t>
      </w:r>
    </w:p>
    <w:p w:rsidR="00637E1B" w:rsidRDefault="00637E1B" w:rsidP="00637E1B">
      <w:pPr>
        <w:pStyle w:val="Subtitle"/>
      </w:pPr>
      <w:r>
        <w:t xml:space="preserve">Example </w:t>
      </w:r>
      <w:r w:rsidR="00A024A0">
        <w:t>8</w:t>
      </w:r>
      <w:r>
        <w:t xml:space="preserve">.1: </w:t>
      </w:r>
      <w:r w:rsidR="00832468">
        <w:t>Security Assessment</w:t>
      </w:r>
    </w:p>
    <w:p w:rsidR="00637E1B" w:rsidRDefault="00246EEC" w:rsidP="00637E1B">
      <w:pPr>
        <w:pStyle w:val="Example"/>
      </w:pPr>
      <w:proofErr w:type="gramStart"/>
      <w:r>
        <w:t>A</w:t>
      </w:r>
      <w:r w:rsidR="00637E1B">
        <w:t>lready in place.</w:t>
      </w:r>
      <w:proofErr w:type="gramEnd"/>
    </w:p>
    <w:p w:rsidR="00246EEC" w:rsidRDefault="00246EEC" w:rsidP="00637E1B">
      <w:pPr>
        <w:pStyle w:val="Example"/>
      </w:pPr>
      <w:r>
        <w:t xml:space="preserve">The ad-hoc nature of purging of expired and lost cards is not optimal, and may present a risk. </w:t>
      </w:r>
    </w:p>
    <w:p w:rsidR="00775D3A" w:rsidRDefault="00775D3A" w:rsidP="00775D3A">
      <w:pPr>
        <w:pStyle w:val="Heading2"/>
      </w:pPr>
      <w:bookmarkStart w:id="19" w:name="_Toc311205707"/>
      <w:r>
        <w:t xml:space="preserve">Step </w:t>
      </w:r>
      <w:r w:rsidR="00A024A0">
        <w:t>9</w:t>
      </w:r>
      <w:r>
        <w:t>: Test</w:t>
      </w:r>
      <w:bookmarkEnd w:id="19"/>
    </w:p>
    <w:p w:rsidR="00C328D5" w:rsidRPr="00123931" w:rsidRDefault="00123931" w:rsidP="00123931">
      <w:pPr>
        <w:ind w:left="567"/>
      </w:pPr>
      <w:r w:rsidRPr="00123931">
        <w:t>Acceptance by user</w:t>
      </w:r>
    </w:p>
    <w:p w:rsidR="00835B5A" w:rsidRDefault="00835B5A" w:rsidP="00835B5A">
      <w:pPr>
        <w:pStyle w:val="Subtitle"/>
      </w:pPr>
      <w:r>
        <w:t xml:space="preserve">Example </w:t>
      </w:r>
      <w:r w:rsidR="00A024A0">
        <w:t>9</w:t>
      </w:r>
      <w:r>
        <w:t xml:space="preserve">.1: </w:t>
      </w:r>
      <w:r w:rsidR="003949EE">
        <w:t>Test</w:t>
      </w:r>
    </w:p>
    <w:p w:rsidR="00835B5A" w:rsidRDefault="00835B5A" w:rsidP="00835B5A">
      <w:pPr>
        <w:pStyle w:val="Example"/>
      </w:pPr>
      <w:r>
        <w:t>Not Applicable, already in place.</w:t>
      </w:r>
    </w:p>
    <w:p w:rsidR="00A242D7" w:rsidRDefault="00775D3A" w:rsidP="00A242D7">
      <w:pPr>
        <w:pStyle w:val="Heading2"/>
      </w:pPr>
      <w:bookmarkStart w:id="20" w:name="_Toc311205708"/>
      <w:r>
        <w:t>Step 1</w:t>
      </w:r>
      <w:r w:rsidR="00A024A0">
        <w:t>0</w:t>
      </w:r>
      <w:r>
        <w:t>: Deploy data feed</w:t>
      </w:r>
      <w:bookmarkEnd w:id="20"/>
      <w:r>
        <w:t xml:space="preserve"> </w:t>
      </w:r>
    </w:p>
    <w:p w:rsidR="00B64680" w:rsidRDefault="00123931" w:rsidP="00B64680">
      <w:pPr>
        <w:pStyle w:val="Example"/>
      </w:pPr>
      <w:r>
        <w:t>Copy project to production environment</w:t>
      </w:r>
    </w:p>
    <w:p w:rsidR="00123931" w:rsidRPr="00123931" w:rsidRDefault="00B825FE" w:rsidP="00123931">
      <w:pPr>
        <w:pStyle w:val="Heading2"/>
      </w:pPr>
      <w:bookmarkStart w:id="21" w:name="_Toc311205709"/>
      <w:r>
        <w:t>Step 1</w:t>
      </w:r>
      <w:r w:rsidR="00A024A0">
        <w:t>1</w:t>
      </w:r>
      <w:r>
        <w:t xml:space="preserve">: </w:t>
      </w:r>
      <w:r w:rsidR="00123931">
        <w:t>Scheduling</w:t>
      </w:r>
      <w:bookmarkEnd w:id="21"/>
    </w:p>
    <w:p w:rsidR="001770E0" w:rsidRPr="00123931" w:rsidRDefault="00123931" w:rsidP="00123931">
      <w:pPr>
        <w:ind w:left="567"/>
      </w:pPr>
      <w:r w:rsidRPr="00123931">
        <w:t>Define scheduling requirements</w:t>
      </w:r>
    </w:p>
    <w:p w:rsidR="00123931" w:rsidRPr="00123931" w:rsidRDefault="00123931" w:rsidP="00123931">
      <w:pPr>
        <w:pStyle w:val="Heading2"/>
      </w:pPr>
      <w:bookmarkStart w:id="22" w:name="_Toc311205710"/>
      <w:r>
        <w:t>Step 1</w:t>
      </w:r>
      <w:r w:rsidR="00A024A0">
        <w:t>2</w:t>
      </w:r>
      <w:proofErr w:type="gramStart"/>
      <w:r>
        <w:t>: :</w:t>
      </w:r>
      <w:proofErr w:type="gramEnd"/>
      <w:r>
        <w:t xml:space="preserve"> System Acceptance</w:t>
      </w:r>
      <w:bookmarkEnd w:id="22"/>
    </w:p>
    <w:p w:rsidR="00123931" w:rsidRDefault="00123931" w:rsidP="005328AD">
      <w:pPr>
        <w:pStyle w:val="Example"/>
      </w:pPr>
      <w:r>
        <w:t>Sign off by user</w:t>
      </w:r>
    </w:p>
    <w:p w:rsidR="00F04337" w:rsidRDefault="00F04337">
      <w:r>
        <w:br w:type="page"/>
      </w:r>
    </w:p>
    <w:p w:rsidR="0072354C" w:rsidRDefault="0072354C" w:rsidP="009E691B">
      <w:pPr>
        <w:pStyle w:val="Heading1"/>
      </w:pPr>
      <w:bookmarkStart w:id="23" w:name="_Toc311205711"/>
      <w:r>
        <w:lastRenderedPageBreak/>
        <w:t xml:space="preserve">Phase </w:t>
      </w:r>
      <w:r w:rsidR="00961C4D">
        <w:t>D</w:t>
      </w:r>
      <w:r>
        <w:t xml:space="preserve">: </w:t>
      </w:r>
      <w:r w:rsidR="00060D2D">
        <w:t>Production service details</w:t>
      </w:r>
      <w:bookmarkEnd w:id="23"/>
    </w:p>
    <w:p w:rsidR="00060D2D" w:rsidRDefault="009E691B" w:rsidP="00060D2D">
      <w:pPr>
        <w:pStyle w:val="Example"/>
      </w:pPr>
      <w:r>
        <w:t>This section is to be completed by ISS</w:t>
      </w:r>
    </w:p>
    <w:sectPr w:rsidR="00060D2D" w:rsidSect="005F66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A0" w:rsidRDefault="00A024A0" w:rsidP="005F66FA">
      <w:pPr>
        <w:spacing w:after="0" w:line="240" w:lineRule="auto"/>
      </w:pPr>
      <w:r>
        <w:separator/>
      </w:r>
    </w:p>
  </w:endnote>
  <w:endnote w:type="continuationSeparator" w:id="0">
    <w:p w:rsidR="00A024A0" w:rsidRDefault="00A024A0" w:rsidP="005F6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A0" w:rsidRDefault="00A024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A0" w:rsidRDefault="00A024A0">
    <w:pPr>
      <w:pStyle w:val="Footer"/>
    </w:pPr>
    <w:r>
      <w:t>IDMAPS, Newcastle University</w:t>
    </w:r>
    <w:r>
      <w:tab/>
    </w:r>
    <w:r>
      <w:tab/>
    </w:r>
    <w:fldSimple w:instr=" PAGE  \* Arabic  \* MERGEFORMAT ">
      <w:r w:rsidR="00AD4858">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A0" w:rsidRDefault="00A024A0">
    <w:pPr>
      <w:pStyle w:val="Footer"/>
    </w:pPr>
    <w:r>
      <w:t>IDMAPS, Newcastle University</w:t>
    </w:r>
    <w:r>
      <w:tab/>
    </w:r>
    <w:r>
      <w:tab/>
    </w:r>
    <w:fldSimple w:instr=" PAGE  \* Arabic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A0" w:rsidRDefault="00A024A0" w:rsidP="005F66FA">
      <w:pPr>
        <w:spacing w:after="0" w:line="240" w:lineRule="auto"/>
      </w:pPr>
      <w:r>
        <w:separator/>
      </w:r>
    </w:p>
  </w:footnote>
  <w:footnote w:type="continuationSeparator" w:id="0">
    <w:p w:rsidR="00A024A0" w:rsidRDefault="00A024A0" w:rsidP="005F66FA">
      <w:pPr>
        <w:spacing w:after="0" w:line="240" w:lineRule="auto"/>
      </w:pPr>
      <w:r>
        <w:continuationSeparator/>
      </w:r>
    </w:p>
  </w:footnote>
  <w:footnote w:id="1">
    <w:p w:rsidR="00A024A0" w:rsidRDefault="00A024A0" w:rsidP="009A3A75">
      <w:pPr>
        <w:pStyle w:val="FootnoteText"/>
      </w:pPr>
      <w:r>
        <w:rPr>
          <w:rStyle w:val="FootnoteReference"/>
        </w:rPr>
        <w:footnoteRef/>
      </w:r>
      <w:r>
        <w:t xml:space="preserve"> </w:t>
      </w:r>
      <w:r w:rsidRPr="00E52923">
        <w:rPr>
          <w:i/>
        </w:rPr>
        <w:t>Institutional Data Management for Personalisation and Syndication</w:t>
      </w:r>
      <w:r>
        <w:t xml:space="preserve"> (IDMAPS) is a JISC-funded Institutional Innovation project which aims to improve the quality and reliability of institutional data flows. </w:t>
      </w:r>
      <w:r w:rsidRPr="003B6B01">
        <w:t xml:space="preserve">For more information, please visit the </w:t>
      </w:r>
      <w:r>
        <w:t xml:space="preserve">project </w:t>
      </w:r>
      <w:r w:rsidRPr="003B6B01">
        <w:t xml:space="preserve">website at </w:t>
      </w:r>
      <w:hyperlink r:id="rId1" w:history="1">
        <w:r w:rsidRPr="00E01E57">
          <w:rPr>
            <w:rStyle w:val="Hyperlink"/>
          </w:rPr>
          <w:t>http://research.ncl.ac.uk/idmaps</w:t>
        </w:r>
      </w:hyperlink>
      <w:r>
        <w:t>.</w:t>
      </w:r>
    </w:p>
  </w:footnote>
  <w:footnote w:id="2">
    <w:p w:rsidR="00A024A0" w:rsidRDefault="00A024A0">
      <w:pPr>
        <w:pStyle w:val="FootnoteText"/>
      </w:pPr>
      <w:r>
        <w:rPr>
          <w:rStyle w:val="FootnoteReference"/>
        </w:rPr>
        <w:footnoteRef/>
      </w:r>
      <w:r>
        <w:t xml:space="preserve"> The Data Integration Template is available to download from the project website. </w:t>
      </w:r>
    </w:p>
  </w:footnote>
  <w:footnote w:id="3">
    <w:p w:rsidR="00A024A0" w:rsidRDefault="00A024A0" w:rsidP="009A3A75">
      <w:pPr>
        <w:pStyle w:val="FootnoteText"/>
      </w:pPr>
      <w:r>
        <w:rPr>
          <w:rStyle w:val="FootnoteReference"/>
        </w:rPr>
        <w:footnoteRef/>
      </w:r>
      <w:r>
        <w:t xml:space="preserve"> </w:t>
      </w:r>
      <w:hyperlink r:id="rId2" w:history="1">
        <w:r w:rsidRPr="008D42F2">
          <w:rPr>
            <w:rStyle w:val="Hyperlink"/>
          </w:rPr>
          <w:t>http://creativecommons.org/licenses/by-sa/3.0/</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A0" w:rsidRDefault="00A02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A0" w:rsidRDefault="00A024A0" w:rsidP="005F66FA">
    <w:pPr>
      <w:pStyle w:val="Header"/>
    </w:pPr>
    <w:sdt>
      <w:sdtPr>
        <w:alias w:val="Title"/>
        <w:id w:val="7353260"/>
        <w:dataBinding w:prefixMappings="xmlns:ns0='http://purl.org/dc/elements/1.1/' xmlns:ns1='http://schemas.openxmlformats.org/package/2006/metadata/core-properties' " w:xpath="/ns1:coreProperties[1]/ns0:title[1]" w:storeItemID="{6C3C8BC8-F283-45AE-878A-BAB7291924A1}"/>
        <w:text/>
      </w:sdtPr>
      <w:sdtContent>
        <w:r>
          <w:t>Guide to Completing the Data Integration Template</w:t>
        </w:r>
      </w:sdtContent>
    </w:sdt>
    <w:r>
      <w:t xml:space="preserve"> (v </w:t>
    </w:r>
    <w:sdt>
      <w:sdtPr>
        <w:alias w:val="Status"/>
        <w:id w:val="7353264"/>
        <w:dataBinding w:prefixMappings="xmlns:ns0='http://purl.org/dc/elements/1.1/' xmlns:ns1='http://schemas.openxmlformats.org/package/2006/metadata/core-properties' " w:xpath="/ns1:coreProperties[1]/ns1:contentStatus[1]" w:storeItemID="{6C3C8BC8-F283-45AE-878A-BAB7291924A1}"/>
        <w:text/>
      </w:sdtPr>
      <w:sdtContent>
        <w:r>
          <w:t>1.0</w:t>
        </w:r>
      </w:sdtContent>
    </w:sdt>
    <w:r>
      <w:t>)</w:t>
    </w:r>
    <w:r>
      <w:tab/>
      <w:t>08/07/09</w:t>
    </w:r>
  </w:p>
  <w:p w:rsidR="00A024A0" w:rsidRDefault="00A024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A0" w:rsidRDefault="00A024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A687FC6"/>
    <w:lvl w:ilvl="0">
      <w:start w:val="1"/>
      <w:numFmt w:val="bullet"/>
      <w:lvlText w:val=""/>
      <w:lvlJc w:val="left"/>
      <w:pPr>
        <w:tabs>
          <w:tab w:val="num" w:pos="720"/>
        </w:tabs>
        <w:ind w:left="720" w:hanging="360"/>
      </w:pPr>
      <w:rPr>
        <w:rFonts w:ascii="Symbol" w:hAnsi="Symbol" w:cs="Symbol" w:hint="default"/>
      </w:rPr>
    </w:lvl>
  </w:abstractNum>
  <w:abstractNum w:abstractNumId="1">
    <w:nsid w:val="078C3EB8"/>
    <w:multiLevelType w:val="hybridMultilevel"/>
    <w:tmpl w:val="CE64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D5B8D"/>
    <w:multiLevelType w:val="hybridMultilevel"/>
    <w:tmpl w:val="89667B72"/>
    <w:lvl w:ilvl="0" w:tplc="E45096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8E0339"/>
    <w:multiLevelType w:val="hybridMultilevel"/>
    <w:tmpl w:val="7B58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A44C89"/>
    <w:multiLevelType w:val="hybridMultilevel"/>
    <w:tmpl w:val="B7329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762A2C"/>
    <w:multiLevelType w:val="hybridMultilevel"/>
    <w:tmpl w:val="4CEA16B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9E70177"/>
    <w:multiLevelType w:val="hybridMultilevel"/>
    <w:tmpl w:val="CB227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336887"/>
    <w:multiLevelType w:val="hybridMultilevel"/>
    <w:tmpl w:val="70A4C9F8"/>
    <w:lvl w:ilvl="0" w:tplc="EA9AA7E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39772D"/>
    <w:multiLevelType w:val="hybridMultilevel"/>
    <w:tmpl w:val="A8D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585D79"/>
    <w:multiLevelType w:val="hybridMultilevel"/>
    <w:tmpl w:val="88D24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0B7009"/>
    <w:multiLevelType w:val="hybridMultilevel"/>
    <w:tmpl w:val="17BCDAE4"/>
    <w:lvl w:ilvl="0" w:tplc="B8620DA0">
      <w:numFmt w:val="bullet"/>
      <w:lvlText w:val=""/>
      <w:lvlJc w:val="left"/>
      <w:pPr>
        <w:ind w:left="927" w:hanging="360"/>
      </w:pPr>
      <w:rPr>
        <w:rFonts w:ascii="Symbol" w:eastAsiaTheme="minorHAnsi" w:hAnsi="Symbo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66202D5F"/>
    <w:multiLevelType w:val="hybridMultilevel"/>
    <w:tmpl w:val="C4962062"/>
    <w:lvl w:ilvl="0" w:tplc="0809000F">
      <w:start w:val="1"/>
      <w:numFmt w:val="decimal"/>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790A4C3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B6A59C4"/>
    <w:multiLevelType w:val="multilevel"/>
    <w:tmpl w:val="FAF8B5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F41265B"/>
    <w:multiLevelType w:val="hybridMultilevel"/>
    <w:tmpl w:val="01F8E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7"/>
  </w:num>
  <w:num w:numId="6">
    <w:abstractNumId w:val="14"/>
  </w:num>
  <w:num w:numId="7">
    <w:abstractNumId w:val="3"/>
  </w:num>
  <w:num w:numId="8">
    <w:abstractNumId w:val="10"/>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5"/>
  </w:num>
  <w:num w:numId="14">
    <w:abstractNumId w:val="6"/>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227C"/>
    <w:rsid w:val="0000441A"/>
    <w:rsid w:val="00005D09"/>
    <w:rsid w:val="00011C45"/>
    <w:rsid w:val="00015577"/>
    <w:rsid w:val="00015F57"/>
    <w:rsid w:val="00016697"/>
    <w:rsid w:val="0001793E"/>
    <w:rsid w:val="00020832"/>
    <w:rsid w:val="0002230F"/>
    <w:rsid w:val="0002372A"/>
    <w:rsid w:val="00024BEE"/>
    <w:rsid w:val="000342A9"/>
    <w:rsid w:val="00035766"/>
    <w:rsid w:val="00035B0D"/>
    <w:rsid w:val="000369F2"/>
    <w:rsid w:val="000400A7"/>
    <w:rsid w:val="00045C12"/>
    <w:rsid w:val="00051362"/>
    <w:rsid w:val="00052B82"/>
    <w:rsid w:val="00060217"/>
    <w:rsid w:val="0006040E"/>
    <w:rsid w:val="00060A9D"/>
    <w:rsid w:val="00060D2D"/>
    <w:rsid w:val="000623F9"/>
    <w:rsid w:val="0006241B"/>
    <w:rsid w:val="00062988"/>
    <w:rsid w:val="0006599C"/>
    <w:rsid w:val="00072EC8"/>
    <w:rsid w:val="00074DEE"/>
    <w:rsid w:val="00076156"/>
    <w:rsid w:val="00081A6D"/>
    <w:rsid w:val="00082867"/>
    <w:rsid w:val="000839EA"/>
    <w:rsid w:val="00083A4F"/>
    <w:rsid w:val="00084232"/>
    <w:rsid w:val="00091CE2"/>
    <w:rsid w:val="00096D3C"/>
    <w:rsid w:val="000A5C7D"/>
    <w:rsid w:val="000B441E"/>
    <w:rsid w:val="000B79D2"/>
    <w:rsid w:val="000B7F9B"/>
    <w:rsid w:val="000C23FA"/>
    <w:rsid w:val="000C4406"/>
    <w:rsid w:val="000D1017"/>
    <w:rsid w:val="000E04AF"/>
    <w:rsid w:val="000E7310"/>
    <w:rsid w:val="000F0610"/>
    <w:rsid w:val="000F2D7D"/>
    <w:rsid w:val="000F71CB"/>
    <w:rsid w:val="00104BA6"/>
    <w:rsid w:val="00112A7C"/>
    <w:rsid w:val="001146CD"/>
    <w:rsid w:val="001169E0"/>
    <w:rsid w:val="00117251"/>
    <w:rsid w:val="00120F99"/>
    <w:rsid w:val="00123931"/>
    <w:rsid w:val="0012550A"/>
    <w:rsid w:val="00126D0F"/>
    <w:rsid w:val="00127446"/>
    <w:rsid w:val="0013648A"/>
    <w:rsid w:val="00137AF8"/>
    <w:rsid w:val="00151EDC"/>
    <w:rsid w:val="00156750"/>
    <w:rsid w:val="0016364F"/>
    <w:rsid w:val="00163C3D"/>
    <w:rsid w:val="00163FE0"/>
    <w:rsid w:val="00165B14"/>
    <w:rsid w:val="00172A36"/>
    <w:rsid w:val="00174529"/>
    <w:rsid w:val="00174CE4"/>
    <w:rsid w:val="001770E0"/>
    <w:rsid w:val="00177DBB"/>
    <w:rsid w:val="00183C28"/>
    <w:rsid w:val="00184F8A"/>
    <w:rsid w:val="001857BA"/>
    <w:rsid w:val="00190650"/>
    <w:rsid w:val="00191A2D"/>
    <w:rsid w:val="001924D3"/>
    <w:rsid w:val="00194E6F"/>
    <w:rsid w:val="0019595B"/>
    <w:rsid w:val="001A0FC5"/>
    <w:rsid w:val="001A65DE"/>
    <w:rsid w:val="001B02A7"/>
    <w:rsid w:val="001B0439"/>
    <w:rsid w:val="001B0701"/>
    <w:rsid w:val="001B3742"/>
    <w:rsid w:val="001B6A31"/>
    <w:rsid w:val="001B7866"/>
    <w:rsid w:val="001C25DE"/>
    <w:rsid w:val="001C606A"/>
    <w:rsid w:val="001D091D"/>
    <w:rsid w:val="001D15E0"/>
    <w:rsid w:val="001D5646"/>
    <w:rsid w:val="001E2798"/>
    <w:rsid w:val="001E4506"/>
    <w:rsid w:val="001E5AB2"/>
    <w:rsid w:val="001E631D"/>
    <w:rsid w:val="001E7FB4"/>
    <w:rsid w:val="001F333F"/>
    <w:rsid w:val="001F408E"/>
    <w:rsid w:val="001F6438"/>
    <w:rsid w:val="001F758F"/>
    <w:rsid w:val="00201789"/>
    <w:rsid w:val="002049F8"/>
    <w:rsid w:val="00211CF5"/>
    <w:rsid w:val="002146F2"/>
    <w:rsid w:val="0022144B"/>
    <w:rsid w:val="00233978"/>
    <w:rsid w:val="00234474"/>
    <w:rsid w:val="00234653"/>
    <w:rsid w:val="00235079"/>
    <w:rsid w:val="002352AA"/>
    <w:rsid w:val="002361F0"/>
    <w:rsid w:val="0024209B"/>
    <w:rsid w:val="002431ED"/>
    <w:rsid w:val="00245E7D"/>
    <w:rsid w:val="00246EEC"/>
    <w:rsid w:val="002472D6"/>
    <w:rsid w:val="00250705"/>
    <w:rsid w:val="00250F88"/>
    <w:rsid w:val="002512EB"/>
    <w:rsid w:val="00262636"/>
    <w:rsid w:val="00263825"/>
    <w:rsid w:val="00263A14"/>
    <w:rsid w:val="00281F94"/>
    <w:rsid w:val="00291FD8"/>
    <w:rsid w:val="002920AD"/>
    <w:rsid w:val="0029317F"/>
    <w:rsid w:val="00294865"/>
    <w:rsid w:val="0029503A"/>
    <w:rsid w:val="00296B22"/>
    <w:rsid w:val="002A03B8"/>
    <w:rsid w:val="002A1879"/>
    <w:rsid w:val="002B036D"/>
    <w:rsid w:val="002B69DD"/>
    <w:rsid w:val="002B6AA7"/>
    <w:rsid w:val="002C34B2"/>
    <w:rsid w:val="002C6C4D"/>
    <w:rsid w:val="002C7A5F"/>
    <w:rsid w:val="002D0466"/>
    <w:rsid w:val="002D0A09"/>
    <w:rsid w:val="002E1139"/>
    <w:rsid w:val="002E1A20"/>
    <w:rsid w:val="002E5856"/>
    <w:rsid w:val="002E7A07"/>
    <w:rsid w:val="002E7E91"/>
    <w:rsid w:val="002F4A80"/>
    <w:rsid w:val="002F4B76"/>
    <w:rsid w:val="003032E0"/>
    <w:rsid w:val="00304588"/>
    <w:rsid w:val="0030618A"/>
    <w:rsid w:val="00310356"/>
    <w:rsid w:val="003103C1"/>
    <w:rsid w:val="00313A85"/>
    <w:rsid w:val="003160A1"/>
    <w:rsid w:val="00317824"/>
    <w:rsid w:val="00317B1B"/>
    <w:rsid w:val="00326CCA"/>
    <w:rsid w:val="00334707"/>
    <w:rsid w:val="00336E62"/>
    <w:rsid w:val="003407D0"/>
    <w:rsid w:val="00341F8A"/>
    <w:rsid w:val="0034546F"/>
    <w:rsid w:val="0034753A"/>
    <w:rsid w:val="00347A2E"/>
    <w:rsid w:val="00350156"/>
    <w:rsid w:val="00354B1E"/>
    <w:rsid w:val="00354FFA"/>
    <w:rsid w:val="0035676E"/>
    <w:rsid w:val="003618D0"/>
    <w:rsid w:val="003650CB"/>
    <w:rsid w:val="00365224"/>
    <w:rsid w:val="00367E5A"/>
    <w:rsid w:val="00373CDA"/>
    <w:rsid w:val="003818C5"/>
    <w:rsid w:val="00384B43"/>
    <w:rsid w:val="003877C6"/>
    <w:rsid w:val="00390AD6"/>
    <w:rsid w:val="00391798"/>
    <w:rsid w:val="003931F9"/>
    <w:rsid w:val="003933A9"/>
    <w:rsid w:val="003949EE"/>
    <w:rsid w:val="003A1B16"/>
    <w:rsid w:val="003A2251"/>
    <w:rsid w:val="003A40DF"/>
    <w:rsid w:val="003A4633"/>
    <w:rsid w:val="003A46B0"/>
    <w:rsid w:val="003A593C"/>
    <w:rsid w:val="003B0CCB"/>
    <w:rsid w:val="003B380F"/>
    <w:rsid w:val="003B79B1"/>
    <w:rsid w:val="003B7D51"/>
    <w:rsid w:val="003D43CD"/>
    <w:rsid w:val="003D59E9"/>
    <w:rsid w:val="003D7A5B"/>
    <w:rsid w:val="003E461E"/>
    <w:rsid w:val="003F1B28"/>
    <w:rsid w:val="003F235A"/>
    <w:rsid w:val="003F27B0"/>
    <w:rsid w:val="003F3161"/>
    <w:rsid w:val="003F54B1"/>
    <w:rsid w:val="00403924"/>
    <w:rsid w:val="00404A38"/>
    <w:rsid w:val="00412517"/>
    <w:rsid w:val="00412886"/>
    <w:rsid w:val="00414C6A"/>
    <w:rsid w:val="00422658"/>
    <w:rsid w:val="0042635B"/>
    <w:rsid w:val="00431FEC"/>
    <w:rsid w:val="0044294D"/>
    <w:rsid w:val="00443773"/>
    <w:rsid w:val="00445A89"/>
    <w:rsid w:val="0045692B"/>
    <w:rsid w:val="00457D8E"/>
    <w:rsid w:val="00457E4E"/>
    <w:rsid w:val="004601BC"/>
    <w:rsid w:val="00460668"/>
    <w:rsid w:val="00467FF0"/>
    <w:rsid w:val="004732C4"/>
    <w:rsid w:val="00485353"/>
    <w:rsid w:val="00493321"/>
    <w:rsid w:val="00494AD2"/>
    <w:rsid w:val="004A097A"/>
    <w:rsid w:val="004A38BE"/>
    <w:rsid w:val="004A54E1"/>
    <w:rsid w:val="004B3D80"/>
    <w:rsid w:val="004C0F53"/>
    <w:rsid w:val="004C766E"/>
    <w:rsid w:val="004E0599"/>
    <w:rsid w:val="004E7CD1"/>
    <w:rsid w:val="004F1CE6"/>
    <w:rsid w:val="004F4040"/>
    <w:rsid w:val="004F4639"/>
    <w:rsid w:val="004F644C"/>
    <w:rsid w:val="004F7B86"/>
    <w:rsid w:val="00500A94"/>
    <w:rsid w:val="00506D37"/>
    <w:rsid w:val="00510196"/>
    <w:rsid w:val="00510FE6"/>
    <w:rsid w:val="00511736"/>
    <w:rsid w:val="005136F4"/>
    <w:rsid w:val="00516044"/>
    <w:rsid w:val="00516BF3"/>
    <w:rsid w:val="00523031"/>
    <w:rsid w:val="00523150"/>
    <w:rsid w:val="005312A4"/>
    <w:rsid w:val="005328AD"/>
    <w:rsid w:val="005328F7"/>
    <w:rsid w:val="005345B4"/>
    <w:rsid w:val="00536AD3"/>
    <w:rsid w:val="00542C78"/>
    <w:rsid w:val="005454A0"/>
    <w:rsid w:val="0054599D"/>
    <w:rsid w:val="005514F6"/>
    <w:rsid w:val="005564B9"/>
    <w:rsid w:val="0056006D"/>
    <w:rsid w:val="005668E2"/>
    <w:rsid w:val="00566971"/>
    <w:rsid w:val="005672A8"/>
    <w:rsid w:val="00570DDC"/>
    <w:rsid w:val="00571DEB"/>
    <w:rsid w:val="00580D14"/>
    <w:rsid w:val="0058457E"/>
    <w:rsid w:val="005849DD"/>
    <w:rsid w:val="0058575E"/>
    <w:rsid w:val="005906F5"/>
    <w:rsid w:val="0059702F"/>
    <w:rsid w:val="00597C7B"/>
    <w:rsid w:val="005A7AE6"/>
    <w:rsid w:val="005B2B61"/>
    <w:rsid w:val="005D6900"/>
    <w:rsid w:val="005E26D5"/>
    <w:rsid w:val="005E4C24"/>
    <w:rsid w:val="005E5323"/>
    <w:rsid w:val="005F0533"/>
    <w:rsid w:val="005F66FA"/>
    <w:rsid w:val="005F6FC2"/>
    <w:rsid w:val="005F7068"/>
    <w:rsid w:val="005F754E"/>
    <w:rsid w:val="00601EDD"/>
    <w:rsid w:val="00603853"/>
    <w:rsid w:val="006144C6"/>
    <w:rsid w:val="00630168"/>
    <w:rsid w:val="0063698D"/>
    <w:rsid w:val="006377EB"/>
    <w:rsid w:val="00637E1B"/>
    <w:rsid w:val="00643D22"/>
    <w:rsid w:val="00645105"/>
    <w:rsid w:val="0064651C"/>
    <w:rsid w:val="006534D4"/>
    <w:rsid w:val="00654DFD"/>
    <w:rsid w:val="00655BD8"/>
    <w:rsid w:val="00656B4F"/>
    <w:rsid w:val="00660285"/>
    <w:rsid w:val="00661ED3"/>
    <w:rsid w:val="00663FFB"/>
    <w:rsid w:val="0066478C"/>
    <w:rsid w:val="00664FA3"/>
    <w:rsid w:val="00674A67"/>
    <w:rsid w:val="00676A37"/>
    <w:rsid w:val="00676B2E"/>
    <w:rsid w:val="0067782E"/>
    <w:rsid w:val="00680F1F"/>
    <w:rsid w:val="006813D2"/>
    <w:rsid w:val="00691E73"/>
    <w:rsid w:val="0069294F"/>
    <w:rsid w:val="0069484C"/>
    <w:rsid w:val="00695E73"/>
    <w:rsid w:val="00696F0D"/>
    <w:rsid w:val="006A3C26"/>
    <w:rsid w:val="006A5E48"/>
    <w:rsid w:val="006A63CD"/>
    <w:rsid w:val="006B11A2"/>
    <w:rsid w:val="006B6A00"/>
    <w:rsid w:val="006C59B2"/>
    <w:rsid w:val="006C75D0"/>
    <w:rsid w:val="006C771D"/>
    <w:rsid w:val="006D12D8"/>
    <w:rsid w:val="006D6257"/>
    <w:rsid w:val="006E18A4"/>
    <w:rsid w:val="006E3FD3"/>
    <w:rsid w:val="006F4474"/>
    <w:rsid w:val="006F453F"/>
    <w:rsid w:val="006F5592"/>
    <w:rsid w:val="006F6FBD"/>
    <w:rsid w:val="00703DE3"/>
    <w:rsid w:val="00705E7F"/>
    <w:rsid w:val="00712048"/>
    <w:rsid w:val="007148A4"/>
    <w:rsid w:val="00715E72"/>
    <w:rsid w:val="007204D9"/>
    <w:rsid w:val="0072354C"/>
    <w:rsid w:val="00731903"/>
    <w:rsid w:val="00733CB4"/>
    <w:rsid w:val="00735C03"/>
    <w:rsid w:val="00736ED9"/>
    <w:rsid w:val="00740A07"/>
    <w:rsid w:val="0074258C"/>
    <w:rsid w:val="0075042B"/>
    <w:rsid w:val="0075242B"/>
    <w:rsid w:val="00755373"/>
    <w:rsid w:val="00755B61"/>
    <w:rsid w:val="007603BE"/>
    <w:rsid w:val="00760854"/>
    <w:rsid w:val="0077155D"/>
    <w:rsid w:val="00775577"/>
    <w:rsid w:val="00775D3A"/>
    <w:rsid w:val="00781A13"/>
    <w:rsid w:val="00782C07"/>
    <w:rsid w:val="00782E03"/>
    <w:rsid w:val="00785931"/>
    <w:rsid w:val="00785A62"/>
    <w:rsid w:val="00786F6F"/>
    <w:rsid w:val="00787523"/>
    <w:rsid w:val="007910D4"/>
    <w:rsid w:val="00791D43"/>
    <w:rsid w:val="00795118"/>
    <w:rsid w:val="00795312"/>
    <w:rsid w:val="007961A5"/>
    <w:rsid w:val="007A151C"/>
    <w:rsid w:val="007A21A4"/>
    <w:rsid w:val="007A2CB7"/>
    <w:rsid w:val="007A357C"/>
    <w:rsid w:val="007B5799"/>
    <w:rsid w:val="007C1C71"/>
    <w:rsid w:val="007C20E4"/>
    <w:rsid w:val="007C2994"/>
    <w:rsid w:val="007C35B7"/>
    <w:rsid w:val="007C452D"/>
    <w:rsid w:val="007C6D81"/>
    <w:rsid w:val="007D2E13"/>
    <w:rsid w:val="007D57D0"/>
    <w:rsid w:val="007E28D3"/>
    <w:rsid w:val="007E422B"/>
    <w:rsid w:val="007E5210"/>
    <w:rsid w:val="007E64D1"/>
    <w:rsid w:val="007F2345"/>
    <w:rsid w:val="007F3FF7"/>
    <w:rsid w:val="00803F39"/>
    <w:rsid w:val="008063BC"/>
    <w:rsid w:val="00810F96"/>
    <w:rsid w:val="00812D91"/>
    <w:rsid w:val="0081345F"/>
    <w:rsid w:val="00815178"/>
    <w:rsid w:val="008219A4"/>
    <w:rsid w:val="0082272B"/>
    <w:rsid w:val="00824263"/>
    <w:rsid w:val="00826330"/>
    <w:rsid w:val="008264E2"/>
    <w:rsid w:val="00832468"/>
    <w:rsid w:val="008338C5"/>
    <w:rsid w:val="00833E91"/>
    <w:rsid w:val="00835B5A"/>
    <w:rsid w:val="00836E27"/>
    <w:rsid w:val="0084076F"/>
    <w:rsid w:val="00843611"/>
    <w:rsid w:val="008445A0"/>
    <w:rsid w:val="008457BB"/>
    <w:rsid w:val="00847C77"/>
    <w:rsid w:val="0085650B"/>
    <w:rsid w:val="008566B5"/>
    <w:rsid w:val="00860F74"/>
    <w:rsid w:val="00861110"/>
    <w:rsid w:val="0086187E"/>
    <w:rsid w:val="00861E44"/>
    <w:rsid w:val="00862155"/>
    <w:rsid w:val="00863F25"/>
    <w:rsid w:val="00866FCB"/>
    <w:rsid w:val="00867198"/>
    <w:rsid w:val="008702A9"/>
    <w:rsid w:val="008713DB"/>
    <w:rsid w:val="00873D06"/>
    <w:rsid w:val="00874109"/>
    <w:rsid w:val="00882395"/>
    <w:rsid w:val="0088243C"/>
    <w:rsid w:val="008921CB"/>
    <w:rsid w:val="00894639"/>
    <w:rsid w:val="00894B49"/>
    <w:rsid w:val="0089533F"/>
    <w:rsid w:val="00897A9B"/>
    <w:rsid w:val="008A02DD"/>
    <w:rsid w:val="008A5FE6"/>
    <w:rsid w:val="008A6E4C"/>
    <w:rsid w:val="008B0B77"/>
    <w:rsid w:val="008B2721"/>
    <w:rsid w:val="008B3027"/>
    <w:rsid w:val="008B37B9"/>
    <w:rsid w:val="008C0DE6"/>
    <w:rsid w:val="008C1833"/>
    <w:rsid w:val="008C2C3D"/>
    <w:rsid w:val="008C2C92"/>
    <w:rsid w:val="008C375E"/>
    <w:rsid w:val="008C5E33"/>
    <w:rsid w:val="008C649E"/>
    <w:rsid w:val="008D4ECC"/>
    <w:rsid w:val="008E296D"/>
    <w:rsid w:val="008E37BE"/>
    <w:rsid w:val="008E554C"/>
    <w:rsid w:val="008E7F45"/>
    <w:rsid w:val="008F2969"/>
    <w:rsid w:val="008F46BE"/>
    <w:rsid w:val="008F6432"/>
    <w:rsid w:val="0090073E"/>
    <w:rsid w:val="00910506"/>
    <w:rsid w:val="00911801"/>
    <w:rsid w:val="009154D0"/>
    <w:rsid w:val="009171A3"/>
    <w:rsid w:val="00923B77"/>
    <w:rsid w:val="00937891"/>
    <w:rsid w:val="00941F9E"/>
    <w:rsid w:val="00942CA0"/>
    <w:rsid w:val="00950015"/>
    <w:rsid w:val="00951EAA"/>
    <w:rsid w:val="00953745"/>
    <w:rsid w:val="00953AB5"/>
    <w:rsid w:val="00961C4D"/>
    <w:rsid w:val="009744AE"/>
    <w:rsid w:val="00977B3F"/>
    <w:rsid w:val="00982E47"/>
    <w:rsid w:val="009837B8"/>
    <w:rsid w:val="00984B54"/>
    <w:rsid w:val="009876B5"/>
    <w:rsid w:val="00992044"/>
    <w:rsid w:val="009952FA"/>
    <w:rsid w:val="00997F34"/>
    <w:rsid w:val="009A0555"/>
    <w:rsid w:val="009A268B"/>
    <w:rsid w:val="009A30AB"/>
    <w:rsid w:val="009A30F3"/>
    <w:rsid w:val="009A3A75"/>
    <w:rsid w:val="009A51EE"/>
    <w:rsid w:val="009B02EC"/>
    <w:rsid w:val="009B5BA1"/>
    <w:rsid w:val="009C40A7"/>
    <w:rsid w:val="009D2323"/>
    <w:rsid w:val="009D44CC"/>
    <w:rsid w:val="009D685E"/>
    <w:rsid w:val="009E0FD7"/>
    <w:rsid w:val="009E1993"/>
    <w:rsid w:val="009E28BF"/>
    <w:rsid w:val="009E691B"/>
    <w:rsid w:val="009F27A6"/>
    <w:rsid w:val="009F2F90"/>
    <w:rsid w:val="009F5359"/>
    <w:rsid w:val="009F7507"/>
    <w:rsid w:val="00A024A0"/>
    <w:rsid w:val="00A02740"/>
    <w:rsid w:val="00A13657"/>
    <w:rsid w:val="00A144B3"/>
    <w:rsid w:val="00A166ED"/>
    <w:rsid w:val="00A208B6"/>
    <w:rsid w:val="00A21306"/>
    <w:rsid w:val="00A242D7"/>
    <w:rsid w:val="00A250A6"/>
    <w:rsid w:val="00A2632E"/>
    <w:rsid w:val="00A46F7D"/>
    <w:rsid w:val="00A50755"/>
    <w:rsid w:val="00A513F5"/>
    <w:rsid w:val="00A54FB2"/>
    <w:rsid w:val="00A614BD"/>
    <w:rsid w:val="00A6220A"/>
    <w:rsid w:val="00A6227C"/>
    <w:rsid w:val="00A6410E"/>
    <w:rsid w:val="00A67C98"/>
    <w:rsid w:val="00A71F7B"/>
    <w:rsid w:val="00A72939"/>
    <w:rsid w:val="00A7309B"/>
    <w:rsid w:val="00A73A6E"/>
    <w:rsid w:val="00A756C0"/>
    <w:rsid w:val="00A75C55"/>
    <w:rsid w:val="00A75DDE"/>
    <w:rsid w:val="00A8113D"/>
    <w:rsid w:val="00A82567"/>
    <w:rsid w:val="00A85E59"/>
    <w:rsid w:val="00A97DFE"/>
    <w:rsid w:val="00AA195E"/>
    <w:rsid w:val="00AA2E6A"/>
    <w:rsid w:val="00AA5166"/>
    <w:rsid w:val="00AA6CC5"/>
    <w:rsid w:val="00AA7ACC"/>
    <w:rsid w:val="00AB0C41"/>
    <w:rsid w:val="00AB5488"/>
    <w:rsid w:val="00AB622E"/>
    <w:rsid w:val="00AB7394"/>
    <w:rsid w:val="00AC13B0"/>
    <w:rsid w:val="00AC215E"/>
    <w:rsid w:val="00AC2987"/>
    <w:rsid w:val="00AC4666"/>
    <w:rsid w:val="00AD0B87"/>
    <w:rsid w:val="00AD2482"/>
    <w:rsid w:val="00AD3373"/>
    <w:rsid w:val="00AD349F"/>
    <w:rsid w:val="00AD397E"/>
    <w:rsid w:val="00AD4682"/>
    <w:rsid w:val="00AD4858"/>
    <w:rsid w:val="00AE0342"/>
    <w:rsid w:val="00AE1CB5"/>
    <w:rsid w:val="00AF6C72"/>
    <w:rsid w:val="00AF7E34"/>
    <w:rsid w:val="00B030B0"/>
    <w:rsid w:val="00B03175"/>
    <w:rsid w:val="00B07930"/>
    <w:rsid w:val="00B15B7F"/>
    <w:rsid w:val="00B16DDF"/>
    <w:rsid w:val="00B23FCB"/>
    <w:rsid w:val="00B25E58"/>
    <w:rsid w:val="00B358C6"/>
    <w:rsid w:val="00B400EF"/>
    <w:rsid w:val="00B417D6"/>
    <w:rsid w:val="00B43FEC"/>
    <w:rsid w:val="00B449B7"/>
    <w:rsid w:val="00B4681D"/>
    <w:rsid w:val="00B469EE"/>
    <w:rsid w:val="00B51281"/>
    <w:rsid w:val="00B51DFD"/>
    <w:rsid w:val="00B524D8"/>
    <w:rsid w:val="00B52BA1"/>
    <w:rsid w:val="00B532B7"/>
    <w:rsid w:val="00B54870"/>
    <w:rsid w:val="00B60CB2"/>
    <w:rsid w:val="00B61D83"/>
    <w:rsid w:val="00B626CB"/>
    <w:rsid w:val="00B63D57"/>
    <w:rsid w:val="00B64680"/>
    <w:rsid w:val="00B65DCC"/>
    <w:rsid w:val="00B72503"/>
    <w:rsid w:val="00B72855"/>
    <w:rsid w:val="00B825FE"/>
    <w:rsid w:val="00B84260"/>
    <w:rsid w:val="00B907C8"/>
    <w:rsid w:val="00B9397B"/>
    <w:rsid w:val="00BA344F"/>
    <w:rsid w:val="00BA6964"/>
    <w:rsid w:val="00BB01C3"/>
    <w:rsid w:val="00BB06F8"/>
    <w:rsid w:val="00BC09D2"/>
    <w:rsid w:val="00BC263F"/>
    <w:rsid w:val="00BD5F39"/>
    <w:rsid w:val="00BD6C73"/>
    <w:rsid w:val="00BE08B8"/>
    <w:rsid w:val="00BE2E74"/>
    <w:rsid w:val="00BE7D5C"/>
    <w:rsid w:val="00BF02EB"/>
    <w:rsid w:val="00BF0B22"/>
    <w:rsid w:val="00BF41D8"/>
    <w:rsid w:val="00BF54F6"/>
    <w:rsid w:val="00BF5F17"/>
    <w:rsid w:val="00C00AF1"/>
    <w:rsid w:val="00C060EA"/>
    <w:rsid w:val="00C13DE9"/>
    <w:rsid w:val="00C15818"/>
    <w:rsid w:val="00C17B6D"/>
    <w:rsid w:val="00C27B1E"/>
    <w:rsid w:val="00C328D5"/>
    <w:rsid w:val="00C37C74"/>
    <w:rsid w:val="00C51EF3"/>
    <w:rsid w:val="00C5634B"/>
    <w:rsid w:val="00C63E3B"/>
    <w:rsid w:val="00C6531F"/>
    <w:rsid w:val="00C70AEB"/>
    <w:rsid w:val="00C93590"/>
    <w:rsid w:val="00C94727"/>
    <w:rsid w:val="00CA0234"/>
    <w:rsid w:val="00CA03B7"/>
    <w:rsid w:val="00CA3029"/>
    <w:rsid w:val="00CA3957"/>
    <w:rsid w:val="00CA78CA"/>
    <w:rsid w:val="00CB1260"/>
    <w:rsid w:val="00CB202C"/>
    <w:rsid w:val="00CB3CDD"/>
    <w:rsid w:val="00CB53F8"/>
    <w:rsid w:val="00CC26DB"/>
    <w:rsid w:val="00CC5FCD"/>
    <w:rsid w:val="00CC6217"/>
    <w:rsid w:val="00CD0520"/>
    <w:rsid w:val="00CE0316"/>
    <w:rsid w:val="00CE54DA"/>
    <w:rsid w:val="00CF63FC"/>
    <w:rsid w:val="00CF7E69"/>
    <w:rsid w:val="00CF7E70"/>
    <w:rsid w:val="00D00EA0"/>
    <w:rsid w:val="00D03D7A"/>
    <w:rsid w:val="00D04123"/>
    <w:rsid w:val="00D063A7"/>
    <w:rsid w:val="00D10169"/>
    <w:rsid w:val="00D14067"/>
    <w:rsid w:val="00D15982"/>
    <w:rsid w:val="00D15E05"/>
    <w:rsid w:val="00D21854"/>
    <w:rsid w:val="00D24E2C"/>
    <w:rsid w:val="00D32B1A"/>
    <w:rsid w:val="00D33510"/>
    <w:rsid w:val="00D335FD"/>
    <w:rsid w:val="00D35E79"/>
    <w:rsid w:val="00D37C53"/>
    <w:rsid w:val="00D53E75"/>
    <w:rsid w:val="00D56B7C"/>
    <w:rsid w:val="00D61F7A"/>
    <w:rsid w:val="00D65534"/>
    <w:rsid w:val="00D6748C"/>
    <w:rsid w:val="00D67AEA"/>
    <w:rsid w:val="00D74B69"/>
    <w:rsid w:val="00D760FF"/>
    <w:rsid w:val="00D80CB4"/>
    <w:rsid w:val="00D823CF"/>
    <w:rsid w:val="00D875AB"/>
    <w:rsid w:val="00D90B72"/>
    <w:rsid w:val="00D919C8"/>
    <w:rsid w:val="00D92A80"/>
    <w:rsid w:val="00D93532"/>
    <w:rsid w:val="00D95254"/>
    <w:rsid w:val="00DA1E7C"/>
    <w:rsid w:val="00DC09C2"/>
    <w:rsid w:val="00DD1526"/>
    <w:rsid w:val="00DD5BF5"/>
    <w:rsid w:val="00DD6016"/>
    <w:rsid w:val="00DD7212"/>
    <w:rsid w:val="00DE2441"/>
    <w:rsid w:val="00DE73A6"/>
    <w:rsid w:val="00DF0C1C"/>
    <w:rsid w:val="00DF37E8"/>
    <w:rsid w:val="00DF49A9"/>
    <w:rsid w:val="00DF6526"/>
    <w:rsid w:val="00E07566"/>
    <w:rsid w:val="00E07F64"/>
    <w:rsid w:val="00E11EFC"/>
    <w:rsid w:val="00E17535"/>
    <w:rsid w:val="00E3607C"/>
    <w:rsid w:val="00E3743F"/>
    <w:rsid w:val="00E377E8"/>
    <w:rsid w:val="00E501A1"/>
    <w:rsid w:val="00E51823"/>
    <w:rsid w:val="00E51FA4"/>
    <w:rsid w:val="00E5445F"/>
    <w:rsid w:val="00E56E5C"/>
    <w:rsid w:val="00E573E5"/>
    <w:rsid w:val="00E603E2"/>
    <w:rsid w:val="00E60BDE"/>
    <w:rsid w:val="00E6112F"/>
    <w:rsid w:val="00E656CF"/>
    <w:rsid w:val="00E72399"/>
    <w:rsid w:val="00E73A12"/>
    <w:rsid w:val="00E77A74"/>
    <w:rsid w:val="00E807A3"/>
    <w:rsid w:val="00E80AD5"/>
    <w:rsid w:val="00E835E1"/>
    <w:rsid w:val="00E851F2"/>
    <w:rsid w:val="00E92EC7"/>
    <w:rsid w:val="00E9679F"/>
    <w:rsid w:val="00E972AF"/>
    <w:rsid w:val="00EA3E56"/>
    <w:rsid w:val="00EA4BEB"/>
    <w:rsid w:val="00EA6D49"/>
    <w:rsid w:val="00EB143E"/>
    <w:rsid w:val="00EB63AD"/>
    <w:rsid w:val="00EC2BB8"/>
    <w:rsid w:val="00EC66F9"/>
    <w:rsid w:val="00EC6E55"/>
    <w:rsid w:val="00ED0698"/>
    <w:rsid w:val="00ED3C0F"/>
    <w:rsid w:val="00ED656F"/>
    <w:rsid w:val="00EE730A"/>
    <w:rsid w:val="00EF0D94"/>
    <w:rsid w:val="00EF19E2"/>
    <w:rsid w:val="00EF3BED"/>
    <w:rsid w:val="00EF5A4B"/>
    <w:rsid w:val="00F022DB"/>
    <w:rsid w:val="00F04020"/>
    <w:rsid w:val="00F04337"/>
    <w:rsid w:val="00F06854"/>
    <w:rsid w:val="00F06B63"/>
    <w:rsid w:val="00F17F0A"/>
    <w:rsid w:val="00F20444"/>
    <w:rsid w:val="00F21A89"/>
    <w:rsid w:val="00F22AA0"/>
    <w:rsid w:val="00F253F2"/>
    <w:rsid w:val="00F25E10"/>
    <w:rsid w:val="00F261C4"/>
    <w:rsid w:val="00F27799"/>
    <w:rsid w:val="00F30E5A"/>
    <w:rsid w:val="00F31BF9"/>
    <w:rsid w:val="00F33213"/>
    <w:rsid w:val="00F4568D"/>
    <w:rsid w:val="00F47304"/>
    <w:rsid w:val="00F51011"/>
    <w:rsid w:val="00F60411"/>
    <w:rsid w:val="00F6131C"/>
    <w:rsid w:val="00F637A2"/>
    <w:rsid w:val="00F70D34"/>
    <w:rsid w:val="00F73F1C"/>
    <w:rsid w:val="00F82BBD"/>
    <w:rsid w:val="00F90A9B"/>
    <w:rsid w:val="00F91FA2"/>
    <w:rsid w:val="00F92AFC"/>
    <w:rsid w:val="00F946E9"/>
    <w:rsid w:val="00F969DE"/>
    <w:rsid w:val="00F96A80"/>
    <w:rsid w:val="00FA6113"/>
    <w:rsid w:val="00FB2D38"/>
    <w:rsid w:val="00FB30FB"/>
    <w:rsid w:val="00FC4493"/>
    <w:rsid w:val="00FC626F"/>
    <w:rsid w:val="00FD3A0A"/>
    <w:rsid w:val="00FE50BF"/>
    <w:rsid w:val="00FE5B31"/>
    <w:rsid w:val="00FF3BD9"/>
    <w:rsid w:val="00FF4E32"/>
    <w:rsid w:val="00FF62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EB"/>
  </w:style>
  <w:style w:type="paragraph" w:styleId="Heading1">
    <w:name w:val="heading 1"/>
    <w:basedOn w:val="Normal"/>
    <w:next w:val="Normal"/>
    <w:link w:val="Heading1Char"/>
    <w:uiPriority w:val="9"/>
    <w:qFormat/>
    <w:rsid w:val="005672A8"/>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50A6"/>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1F7A"/>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1F7A"/>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1F7A"/>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1F7A"/>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1F7A"/>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1F7A"/>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1F7A"/>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A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6C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6C7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250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85931"/>
    <w:pPr>
      <w:ind w:left="720"/>
      <w:contextualSpacing/>
    </w:pPr>
  </w:style>
  <w:style w:type="character" w:styleId="PlaceholderText">
    <w:name w:val="Placeholder Text"/>
    <w:basedOn w:val="DefaultParagraphFont"/>
    <w:uiPriority w:val="99"/>
    <w:semiHidden/>
    <w:rsid w:val="00656B4F"/>
    <w:rPr>
      <w:color w:val="808080"/>
    </w:rPr>
  </w:style>
  <w:style w:type="paragraph" w:styleId="BalloonText">
    <w:name w:val="Balloon Text"/>
    <w:basedOn w:val="Normal"/>
    <w:link w:val="BalloonTextChar"/>
    <w:uiPriority w:val="99"/>
    <w:semiHidden/>
    <w:unhideWhenUsed/>
    <w:rsid w:val="0065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B4F"/>
    <w:rPr>
      <w:rFonts w:ascii="Tahoma" w:hAnsi="Tahoma" w:cs="Tahoma"/>
      <w:sz w:val="16"/>
      <w:szCs w:val="16"/>
    </w:rPr>
  </w:style>
  <w:style w:type="paragraph" w:styleId="Subtitle">
    <w:name w:val="Subtitle"/>
    <w:basedOn w:val="Normal"/>
    <w:next w:val="Normal"/>
    <w:link w:val="SubtitleChar"/>
    <w:uiPriority w:val="11"/>
    <w:qFormat/>
    <w:rsid w:val="00B548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4870"/>
    <w:rPr>
      <w:rFonts w:asciiTheme="majorHAnsi" w:eastAsiaTheme="majorEastAsia" w:hAnsiTheme="majorHAnsi" w:cstheme="majorBidi"/>
      <w:i/>
      <w:iCs/>
      <w:color w:val="4F81BD" w:themeColor="accent1"/>
      <w:spacing w:val="15"/>
      <w:sz w:val="24"/>
      <w:szCs w:val="24"/>
    </w:rPr>
  </w:style>
  <w:style w:type="paragraph" w:customStyle="1" w:styleId="Example">
    <w:name w:val="Example"/>
    <w:basedOn w:val="Normal"/>
    <w:link w:val="ExampleChar"/>
    <w:qFormat/>
    <w:rsid w:val="008457BB"/>
    <w:pPr>
      <w:shd w:val="clear" w:color="auto" w:fill="F2F2F2" w:themeFill="background1" w:themeFillShade="F2"/>
      <w:ind w:left="567" w:right="567"/>
    </w:pPr>
    <w:rPr>
      <w:rFonts w:ascii="Arial" w:hAnsi="Arial" w:cs="Arial"/>
      <w:sz w:val="18"/>
      <w:szCs w:val="20"/>
    </w:rPr>
  </w:style>
  <w:style w:type="table" w:styleId="TableGrid">
    <w:name w:val="Table Grid"/>
    <w:basedOn w:val="TableNormal"/>
    <w:uiPriority w:val="99"/>
    <w:rsid w:val="008457B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mpleChar">
    <w:name w:val="Example Char"/>
    <w:basedOn w:val="DefaultParagraphFont"/>
    <w:link w:val="Example"/>
    <w:rsid w:val="008457BB"/>
    <w:rPr>
      <w:rFonts w:ascii="Arial" w:hAnsi="Arial" w:cs="Arial"/>
      <w:sz w:val="18"/>
      <w:szCs w:val="20"/>
      <w:shd w:val="clear" w:color="auto" w:fill="F2F2F2" w:themeFill="background1" w:themeFillShade="F2"/>
    </w:rPr>
  </w:style>
  <w:style w:type="paragraph" w:customStyle="1" w:styleId="content">
    <w:name w:val="content"/>
    <w:basedOn w:val="Normal"/>
    <w:link w:val="contentChar"/>
    <w:qFormat/>
    <w:rsid w:val="008457BB"/>
    <w:pPr>
      <w:spacing w:after="0" w:line="240" w:lineRule="auto"/>
    </w:pPr>
    <w:rPr>
      <w:rFonts w:ascii="Arial" w:eastAsia="Times New Roman" w:hAnsi="Arial" w:cs="Arial"/>
      <w:sz w:val="20"/>
      <w:szCs w:val="20"/>
      <w:lang w:val="en-US"/>
    </w:rPr>
  </w:style>
  <w:style w:type="character" w:customStyle="1" w:styleId="contentChar">
    <w:name w:val="content Char"/>
    <w:basedOn w:val="DefaultParagraphFont"/>
    <w:link w:val="content"/>
    <w:rsid w:val="008457BB"/>
    <w:rPr>
      <w:rFonts w:ascii="Arial" w:eastAsia="Times New Roman" w:hAnsi="Arial" w:cs="Arial"/>
      <w:sz w:val="20"/>
      <w:szCs w:val="20"/>
      <w:lang w:val="en-US"/>
    </w:rPr>
  </w:style>
  <w:style w:type="paragraph" w:styleId="Header">
    <w:name w:val="header"/>
    <w:basedOn w:val="Normal"/>
    <w:link w:val="HeaderChar"/>
    <w:uiPriority w:val="99"/>
    <w:unhideWhenUsed/>
    <w:rsid w:val="005F6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6FA"/>
  </w:style>
  <w:style w:type="paragraph" w:styleId="Footer">
    <w:name w:val="footer"/>
    <w:basedOn w:val="Normal"/>
    <w:link w:val="FooterChar"/>
    <w:uiPriority w:val="99"/>
    <w:semiHidden/>
    <w:unhideWhenUsed/>
    <w:rsid w:val="005F66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66FA"/>
  </w:style>
  <w:style w:type="character" w:styleId="CommentReference">
    <w:name w:val="annotation reference"/>
    <w:basedOn w:val="DefaultParagraphFont"/>
    <w:uiPriority w:val="99"/>
    <w:semiHidden/>
    <w:unhideWhenUsed/>
    <w:rsid w:val="001D5646"/>
    <w:rPr>
      <w:sz w:val="16"/>
      <w:szCs w:val="16"/>
    </w:rPr>
  </w:style>
  <w:style w:type="paragraph" w:styleId="CommentText">
    <w:name w:val="annotation text"/>
    <w:basedOn w:val="Normal"/>
    <w:link w:val="CommentTextChar"/>
    <w:uiPriority w:val="99"/>
    <w:semiHidden/>
    <w:unhideWhenUsed/>
    <w:rsid w:val="001D5646"/>
    <w:pPr>
      <w:spacing w:line="240" w:lineRule="auto"/>
    </w:pPr>
    <w:rPr>
      <w:sz w:val="20"/>
      <w:szCs w:val="20"/>
    </w:rPr>
  </w:style>
  <w:style w:type="character" w:customStyle="1" w:styleId="CommentTextChar">
    <w:name w:val="Comment Text Char"/>
    <w:basedOn w:val="DefaultParagraphFont"/>
    <w:link w:val="CommentText"/>
    <w:uiPriority w:val="99"/>
    <w:semiHidden/>
    <w:rsid w:val="001D5646"/>
    <w:rPr>
      <w:sz w:val="20"/>
      <w:szCs w:val="20"/>
    </w:rPr>
  </w:style>
  <w:style w:type="paragraph" w:styleId="CommentSubject">
    <w:name w:val="annotation subject"/>
    <w:basedOn w:val="CommentText"/>
    <w:next w:val="CommentText"/>
    <w:link w:val="CommentSubjectChar"/>
    <w:uiPriority w:val="99"/>
    <w:semiHidden/>
    <w:unhideWhenUsed/>
    <w:rsid w:val="001D5646"/>
    <w:rPr>
      <w:b/>
      <w:bCs/>
    </w:rPr>
  </w:style>
  <w:style w:type="character" w:customStyle="1" w:styleId="CommentSubjectChar">
    <w:name w:val="Comment Subject Char"/>
    <w:basedOn w:val="CommentTextChar"/>
    <w:link w:val="CommentSubject"/>
    <w:uiPriority w:val="99"/>
    <w:semiHidden/>
    <w:rsid w:val="001D5646"/>
    <w:rPr>
      <w:b/>
      <w:bCs/>
    </w:rPr>
  </w:style>
  <w:style w:type="paragraph" w:styleId="Revision">
    <w:name w:val="Revision"/>
    <w:hidden/>
    <w:uiPriority w:val="99"/>
    <w:semiHidden/>
    <w:rsid w:val="00A13657"/>
    <w:pPr>
      <w:spacing w:after="0" w:line="240" w:lineRule="auto"/>
    </w:pPr>
  </w:style>
  <w:style w:type="paragraph" w:styleId="TOCHeading">
    <w:name w:val="TOC Heading"/>
    <w:basedOn w:val="Heading1"/>
    <w:next w:val="Normal"/>
    <w:uiPriority w:val="39"/>
    <w:semiHidden/>
    <w:unhideWhenUsed/>
    <w:qFormat/>
    <w:rsid w:val="00E807A3"/>
    <w:pPr>
      <w:outlineLvl w:val="9"/>
    </w:pPr>
    <w:rPr>
      <w:lang w:val="en-US"/>
    </w:rPr>
  </w:style>
  <w:style w:type="paragraph" w:styleId="TOC1">
    <w:name w:val="toc 1"/>
    <w:basedOn w:val="Normal"/>
    <w:next w:val="Normal"/>
    <w:autoRedefine/>
    <w:uiPriority w:val="39"/>
    <w:unhideWhenUsed/>
    <w:qFormat/>
    <w:rsid w:val="00052B82"/>
    <w:pPr>
      <w:spacing w:after="100"/>
    </w:pPr>
    <w:rPr>
      <w:b/>
    </w:rPr>
  </w:style>
  <w:style w:type="paragraph" w:styleId="TOC2">
    <w:name w:val="toc 2"/>
    <w:basedOn w:val="Normal"/>
    <w:next w:val="Normal"/>
    <w:autoRedefine/>
    <w:uiPriority w:val="39"/>
    <w:unhideWhenUsed/>
    <w:rsid w:val="00E807A3"/>
    <w:pPr>
      <w:spacing w:after="100"/>
      <w:ind w:left="220"/>
    </w:pPr>
  </w:style>
  <w:style w:type="character" w:styleId="Hyperlink">
    <w:name w:val="Hyperlink"/>
    <w:basedOn w:val="DefaultParagraphFont"/>
    <w:uiPriority w:val="99"/>
    <w:unhideWhenUsed/>
    <w:rsid w:val="00E807A3"/>
    <w:rPr>
      <w:color w:val="0000FF" w:themeColor="hyperlink"/>
      <w:u w:val="single"/>
    </w:rPr>
  </w:style>
  <w:style w:type="character" w:customStyle="1" w:styleId="Heading3Char">
    <w:name w:val="Heading 3 Char"/>
    <w:basedOn w:val="DefaultParagraphFont"/>
    <w:link w:val="Heading3"/>
    <w:uiPriority w:val="9"/>
    <w:semiHidden/>
    <w:rsid w:val="00D61F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1F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1F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1F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1F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1F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1F7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9A3A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A75"/>
    <w:rPr>
      <w:sz w:val="20"/>
      <w:szCs w:val="20"/>
    </w:rPr>
  </w:style>
  <w:style w:type="character" w:styleId="FootnoteReference">
    <w:name w:val="footnote reference"/>
    <w:basedOn w:val="DefaultParagraphFont"/>
    <w:uiPriority w:val="99"/>
    <w:semiHidden/>
    <w:unhideWhenUsed/>
    <w:rsid w:val="009A3A75"/>
    <w:rPr>
      <w:vertAlign w:val="superscript"/>
    </w:rPr>
  </w:style>
  <w:style w:type="paragraph" w:styleId="NoSpacing">
    <w:name w:val="No Spacing"/>
    <w:uiPriority w:val="1"/>
    <w:qFormat/>
    <w:rsid w:val="00C6531F"/>
    <w:pPr>
      <w:spacing w:after="0" w:line="240" w:lineRule="auto"/>
    </w:pPr>
  </w:style>
  <w:style w:type="paragraph" w:styleId="TOC3">
    <w:name w:val="toc 3"/>
    <w:basedOn w:val="Normal"/>
    <w:next w:val="Normal"/>
    <w:autoRedefine/>
    <w:uiPriority w:val="39"/>
    <w:unhideWhenUsed/>
    <w:rsid w:val="00123931"/>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ampus\iss\Infrastructure\Systems_Architecture\Shared\Services\idfs\IDFS%20Service%20data%20catalogue.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ampus\iss\Infrastructure\Systems_Architecture\Shared\Services\idfs\IDFS%20Service%20data%20catalogue.doc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creativecommons.org/licenses/by-sa/3.0/" TargetMode="External"/><Relationship Id="rId1" Type="http://schemas.openxmlformats.org/officeDocument/2006/relationships/hyperlink" Target="http://research.ncl.ac.uk/idma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0FE7BD4498485F8678AB1241199606"/>
        <w:category>
          <w:name w:val="General"/>
          <w:gallery w:val="placeholder"/>
        </w:category>
        <w:types>
          <w:type w:val="bbPlcHdr"/>
        </w:types>
        <w:behaviors>
          <w:behavior w:val="content"/>
        </w:behaviors>
        <w:guid w:val="{8A67CF7A-7148-4AA0-91A6-56CA2E81157D}"/>
      </w:docPartPr>
      <w:docPartBody>
        <w:p w:rsidR="007426B4" w:rsidRDefault="003E3FA4">
          <w:r w:rsidRPr="00AB78E2">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3FA4"/>
    <w:rsid w:val="00006730"/>
    <w:rsid w:val="003978E2"/>
    <w:rsid w:val="003C2543"/>
    <w:rsid w:val="003E3FA4"/>
    <w:rsid w:val="004643B5"/>
    <w:rsid w:val="005866D2"/>
    <w:rsid w:val="007426B4"/>
    <w:rsid w:val="00823AB8"/>
    <w:rsid w:val="00A35E87"/>
    <w:rsid w:val="00A57EAB"/>
    <w:rsid w:val="00C433ED"/>
    <w:rsid w:val="00DC7A63"/>
    <w:rsid w:val="00DE1EF0"/>
    <w:rsid w:val="00EB3F58"/>
    <w:rsid w:val="00ED727C"/>
    <w:rsid w:val="00F762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EA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9418-F89C-4A50-B30E-3735B3ED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Guide to Completing the Data Integration Template</vt:lpstr>
    </vt:vector>
  </TitlesOfParts>
  <Company>Newcastle University</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Completing the Data Integration Template</dc:title>
  <dc:creator>Sunil Rodger</dc:creator>
  <cp:lastModifiedBy>Jan Hesselberth</cp:lastModifiedBy>
  <cp:revision>3</cp:revision>
  <cp:lastPrinted>2009-07-08T09:21:00Z</cp:lastPrinted>
  <dcterms:created xsi:type="dcterms:W3CDTF">2011-05-26T15:19:00Z</dcterms:created>
  <dcterms:modified xsi:type="dcterms:W3CDTF">2011-12-09T15:59:00Z</dcterms:modified>
  <cp:contentStatus>1.0</cp:contentStatus>
</cp:coreProperties>
</file>