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8E9" w:rsidRDefault="007F4889">
      <w:pPr>
        <w:jc w:val="center"/>
        <w:rPr>
          <w:rFonts w:ascii="Arial" w:hAnsi="Arial" w:cs="Arial"/>
          <w:b/>
          <w:sz w:val="32"/>
          <w:szCs w:val="32"/>
        </w:rPr>
      </w:pPr>
      <w:bookmarkStart w:id="0" w:name="_GoBack"/>
      <w:bookmarkEnd w:id="0"/>
      <w:r>
        <w:rPr>
          <w:rFonts w:ascii="Arial" w:hAnsi="Arial" w:cs="Arial"/>
          <w:b/>
          <w:sz w:val="32"/>
          <w:szCs w:val="32"/>
        </w:rPr>
        <w:t>ESS Service Level Standard</w:t>
      </w:r>
    </w:p>
    <w:p w:rsidR="003448E9" w:rsidRDefault="007F4889">
      <w:pPr>
        <w:jc w:val="center"/>
        <w:rPr>
          <w:rFonts w:ascii="Arial" w:hAnsi="Arial" w:cs="Arial"/>
          <w:b/>
          <w:sz w:val="32"/>
          <w:szCs w:val="32"/>
        </w:rPr>
      </w:pPr>
      <w:r>
        <w:rPr>
          <w:rFonts w:ascii="Arial" w:hAnsi="Arial" w:cs="Arial"/>
          <w:b/>
          <w:sz w:val="32"/>
          <w:szCs w:val="32"/>
        </w:rPr>
        <w:t>Mail Service</w:t>
      </w:r>
    </w:p>
    <w:p w:rsidR="003448E9" w:rsidRDefault="003448E9">
      <w:pPr>
        <w:jc w:val="center"/>
        <w:rPr>
          <w:rFonts w:ascii="Arial" w:hAnsi="Arial" w:cs="Arial"/>
          <w:b/>
        </w:rPr>
      </w:pPr>
    </w:p>
    <w:tbl>
      <w:tblPr>
        <w:tblW w:w="13779" w:type="dxa"/>
        <w:tblInd w:w="-34" w:type="dxa"/>
        <w:tblLayout w:type="fixed"/>
        <w:tblCellMar>
          <w:left w:w="10" w:type="dxa"/>
          <w:right w:w="10" w:type="dxa"/>
        </w:tblCellMar>
        <w:tblLook w:val="0000" w:firstRow="0" w:lastRow="0" w:firstColumn="0" w:lastColumn="0" w:noHBand="0" w:noVBand="0"/>
      </w:tblPr>
      <w:tblGrid>
        <w:gridCol w:w="9952"/>
        <w:gridCol w:w="3827"/>
      </w:tblGrid>
      <w:tr w:rsidR="003448E9">
        <w:tblPrEx>
          <w:tblCellMar>
            <w:top w:w="0" w:type="dxa"/>
            <w:bottom w:w="0" w:type="dxa"/>
          </w:tblCellMar>
        </w:tblPrEx>
        <w:tc>
          <w:tcPr>
            <w:tcW w:w="9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8E9" w:rsidRDefault="007F4889">
            <w:pPr>
              <w:rPr>
                <w:rFonts w:ascii="Arial" w:hAnsi="Arial" w:cs="Arial"/>
              </w:rPr>
            </w:pPr>
            <w:r>
              <w:rPr>
                <w:rFonts w:ascii="Arial" w:hAnsi="Arial" w:cs="Arial"/>
              </w:rPr>
              <w:t>This service covers the collection and redistribution of internal University mail, distribution of incoming mail and dispatch of outgoing mail</w:t>
            </w:r>
          </w:p>
          <w:p w:rsidR="003448E9" w:rsidRDefault="003448E9">
            <w:pPr>
              <w:rPr>
                <w:rFonts w:ascii="Arial" w:hAnsi="Arial" w:cs="Arial"/>
              </w:rPr>
            </w:pPr>
          </w:p>
          <w:p w:rsidR="003448E9" w:rsidRDefault="007F4889">
            <w:pPr>
              <w:rPr>
                <w:rFonts w:ascii="Arial" w:hAnsi="Arial" w:cs="Arial"/>
              </w:rPr>
            </w:pPr>
            <w:r>
              <w:rPr>
                <w:rFonts w:ascii="Arial" w:hAnsi="Arial" w:cs="Arial"/>
              </w:rPr>
              <w:t>Mail include letters, packets and parcels</w:t>
            </w:r>
          </w:p>
          <w:p w:rsidR="003448E9" w:rsidRDefault="007F4889">
            <w:pPr>
              <w:rPr>
                <w:rFonts w:ascii="Arial" w:hAnsi="Arial" w:cs="Arial"/>
              </w:rPr>
            </w:pPr>
            <w:r>
              <w:rPr>
                <w:rFonts w:ascii="Arial" w:hAnsi="Arial" w:cs="Arial"/>
              </w:rPr>
              <w:t>For restricted items that cannot be sent through normal postal routes contact the Mail Service Supervisor.</w:t>
            </w:r>
          </w:p>
          <w:p w:rsidR="003448E9" w:rsidRDefault="003448E9">
            <w:pPr>
              <w:rPr>
                <w:rFonts w:ascii="Arial" w:hAnsi="Arial"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8E9" w:rsidRDefault="007F4889">
            <w:pPr>
              <w:rPr>
                <w:rFonts w:ascii="Arial" w:hAnsi="Arial" w:cs="Arial"/>
              </w:rPr>
            </w:pPr>
            <w:r>
              <w:rPr>
                <w:rFonts w:ascii="Arial" w:hAnsi="Arial" w:cs="Arial"/>
              </w:rPr>
              <w:t>Hours of operation are 8.00am to 4.30pm Monday to Friday.</w:t>
            </w:r>
          </w:p>
        </w:tc>
      </w:tr>
      <w:tr w:rsidR="003448E9">
        <w:tblPrEx>
          <w:tblCellMar>
            <w:top w:w="0" w:type="dxa"/>
            <w:bottom w:w="0" w:type="dxa"/>
          </w:tblCellMar>
        </w:tblPrEx>
        <w:tc>
          <w:tcPr>
            <w:tcW w:w="9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8E9" w:rsidRDefault="007F4889">
            <w:pPr>
              <w:rPr>
                <w:rFonts w:ascii="Arial" w:hAnsi="Arial" w:cs="Arial"/>
              </w:rPr>
            </w:pPr>
            <w:r>
              <w:rPr>
                <w:rFonts w:ascii="Arial" w:hAnsi="Arial" w:cs="Arial"/>
              </w:rPr>
              <w:t xml:space="preserve">Mail will be dispatched by the most economic </w:t>
            </w:r>
            <w:r>
              <w:rPr>
                <w:rFonts w:ascii="Arial" w:hAnsi="Arial" w:cs="Arial"/>
              </w:rPr>
              <w:t xml:space="preserve">route utilising national agreements where applicable.   </w:t>
            </w:r>
          </w:p>
          <w:p w:rsidR="003448E9" w:rsidRDefault="003448E9">
            <w:pPr>
              <w:rPr>
                <w:rFonts w:ascii="Arial" w:hAnsi="Arial" w:cs="Arial"/>
              </w:rPr>
            </w:pPr>
          </w:p>
          <w:p w:rsidR="003448E9" w:rsidRDefault="007F4889">
            <w:r>
              <w:rPr>
                <w:rFonts w:ascii="Arial" w:hAnsi="Arial" w:cs="Arial"/>
              </w:rPr>
              <w:t>The University standard for UK inland mail is Royal Mail 2</w:t>
            </w:r>
            <w:r>
              <w:rPr>
                <w:rFonts w:ascii="Arial" w:hAnsi="Arial" w:cs="Arial"/>
                <w:vertAlign w:val="superscript"/>
              </w:rPr>
              <w:t>nd</w:t>
            </w:r>
            <w:r>
              <w:rPr>
                <w:rFonts w:ascii="Arial" w:hAnsi="Arial" w:cs="Arial"/>
              </w:rPr>
              <w:t xml:space="preserve"> class</w:t>
            </w:r>
          </w:p>
          <w:p w:rsidR="003448E9" w:rsidRDefault="003448E9">
            <w:pPr>
              <w:rPr>
                <w:rFonts w:ascii="Arial" w:hAnsi="Arial" w:cs="Arial"/>
              </w:rPr>
            </w:pPr>
          </w:p>
          <w:p w:rsidR="003448E9" w:rsidRDefault="007F4889">
            <w:pPr>
              <w:rPr>
                <w:rFonts w:ascii="Arial" w:hAnsi="Arial" w:cs="Arial"/>
              </w:rPr>
            </w:pPr>
            <w:r>
              <w:rPr>
                <w:rFonts w:ascii="Arial" w:hAnsi="Arial" w:cs="Arial"/>
              </w:rPr>
              <w:t>The cost of postage and consumables will be recharged</w:t>
            </w:r>
          </w:p>
          <w:p w:rsidR="003448E9" w:rsidRDefault="003448E9">
            <w:pPr>
              <w:rPr>
                <w:rFonts w:ascii="Arial" w:hAnsi="Arial"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8E9" w:rsidRDefault="007F4889">
            <w:pPr>
              <w:rPr>
                <w:rFonts w:ascii="Arial" w:hAnsi="Arial" w:cs="Arial"/>
              </w:rPr>
            </w:pPr>
            <w:r>
              <w:rPr>
                <w:rFonts w:ascii="Arial" w:hAnsi="Arial" w:cs="Arial"/>
              </w:rPr>
              <w:t xml:space="preserve">Enquiries about the service can be made in the following ways: </w:t>
            </w:r>
          </w:p>
          <w:p w:rsidR="003448E9" w:rsidRDefault="003448E9">
            <w:pPr>
              <w:rPr>
                <w:rFonts w:ascii="Arial" w:hAnsi="Arial" w:cs="Arial"/>
              </w:rPr>
            </w:pPr>
          </w:p>
          <w:p w:rsidR="003448E9" w:rsidRDefault="007F4889">
            <w:pPr>
              <w:rPr>
                <w:rFonts w:ascii="Arial" w:hAnsi="Arial" w:cs="Arial"/>
              </w:rPr>
            </w:pPr>
            <w:r>
              <w:rPr>
                <w:rFonts w:ascii="Arial" w:hAnsi="Arial" w:cs="Arial"/>
              </w:rPr>
              <w:t xml:space="preserve">Mail room </w:t>
            </w:r>
            <w:r>
              <w:rPr>
                <w:rFonts w:ascii="Arial" w:hAnsi="Arial" w:cs="Arial"/>
              </w:rPr>
              <w:t>ext. 86818</w:t>
            </w:r>
          </w:p>
          <w:p w:rsidR="003448E9" w:rsidRDefault="007F4889">
            <w:pPr>
              <w:rPr>
                <w:rFonts w:ascii="Arial" w:hAnsi="Arial" w:cs="Arial"/>
              </w:rPr>
            </w:pPr>
            <w:r>
              <w:rPr>
                <w:rFonts w:ascii="Arial" w:hAnsi="Arial" w:cs="Arial"/>
              </w:rPr>
              <w:t xml:space="preserve">                           or</w:t>
            </w:r>
          </w:p>
          <w:p w:rsidR="003448E9" w:rsidRDefault="007F4889">
            <w:pPr>
              <w:rPr>
                <w:rFonts w:ascii="Arial" w:hAnsi="Arial" w:cs="Arial"/>
              </w:rPr>
            </w:pPr>
            <w:r>
              <w:rPr>
                <w:rFonts w:ascii="Arial" w:hAnsi="Arial" w:cs="Arial"/>
              </w:rPr>
              <w:t xml:space="preserve">                 ext. 87042</w:t>
            </w:r>
          </w:p>
          <w:p w:rsidR="003448E9" w:rsidRDefault="003448E9">
            <w:pPr>
              <w:rPr>
                <w:rFonts w:ascii="Arial" w:hAnsi="Arial" w:cs="Arial"/>
              </w:rPr>
            </w:pPr>
          </w:p>
        </w:tc>
      </w:tr>
    </w:tbl>
    <w:p w:rsidR="003448E9" w:rsidRDefault="003448E9">
      <w:pPr>
        <w:jc w:val="both"/>
        <w:rPr>
          <w:rFonts w:ascii="Arial" w:hAnsi="Arial" w:cs="Arial"/>
        </w:rPr>
      </w:pPr>
    </w:p>
    <w:tbl>
      <w:tblPr>
        <w:tblW w:w="13779" w:type="dxa"/>
        <w:tblInd w:w="-34" w:type="dxa"/>
        <w:tblLayout w:type="fixed"/>
        <w:tblCellMar>
          <w:left w:w="10" w:type="dxa"/>
          <w:right w:w="10" w:type="dxa"/>
        </w:tblCellMar>
        <w:tblLook w:val="0000" w:firstRow="0" w:lastRow="0" w:firstColumn="0" w:lastColumn="0" w:noHBand="0" w:noVBand="0"/>
      </w:tblPr>
      <w:tblGrid>
        <w:gridCol w:w="8251"/>
        <w:gridCol w:w="3685"/>
        <w:gridCol w:w="1843"/>
      </w:tblGrid>
      <w:tr w:rsidR="003448E9">
        <w:tblPrEx>
          <w:tblCellMar>
            <w:top w:w="0" w:type="dxa"/>
            <w:bottom w:w="0" w:type="dxa"/>
          </w:tblCellMar>
        </w:tblPrEx>
        <w:tc>
          <w:tcPr>
            <w:tcW w:w="8251" w:type="dxa"/>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3448E9" w:rsidRDefault="003448E9">
            <w:pPr>
              <w:jc w:val="both"/>
              <w:rPr>
                <w:rFonts w:ascii="Arial" w:hAnsi="Arial" w:cs="Arial"/>
                <w:b/>
              </w:rPr>
            </w:pPr>
          </w:p>
          <w:p w:rsidR="003448E9" w:rsidRDefault="007F4889">
            <w:pPr>
              <w:jc w:val="both"/>
              <w:rPr>
                <w:rFonts w:ascii="Arial" w:hAnsi="Arial" w:cs="Arial"/>
                <w:b/>
              </w:rPr>
            </w:pPr>
            <w:r>
              <w:rPr>
                <w:rFonts w:ascii="Arial" w:hAnsi="Arial" w:cs="Arial"/>
                <w:b/>
              </w:rPr>
              <w:t>Category</w:t>
            </w:r>
          </w:p>
          <w:p w:rsidR="003448E9" w:rsidRDefault="003448E9">
            <w:pPr>
              <w:jc w:val="both"/>
              <w:rPr>
                <w:rFonts w:ascii="Arial" w:hAnsi="Arial" w:cs="Arial"/>
                <w:b/>
              </w:rPr>
            </w:pPr>
          </w:p>
        </w:tc>
        <w:tc>
          <w:tcPr>
            <w:tcW w:w="3685"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448E9" w:rsidRDefault="003448E9">
            <w:pPr>
              <w:jc w:val="center"/>
              <w:rPr>
                <w:rFonts w:ascii="Arial" w:hAnsi="Arial" w:cs="Arial"/>
                <w:b/>
              </w:rPr>
            </w:pPr>
          </w:p>
          <w:p w:rsidR="003448E9" w:rsidRDefault="007F4889">
            <w:pPr>
              <w:jc w:val="center"/>
              <w:rPr>
                <w:rFonts w:ascii="Arial" w:hAnsi="Arial" w:cs="Arial"/>
                <w:b/>
              </w:rPr>
            </w:pPr>
            <w:r>
              <w:rPr>
                <w:rFonts w:ascii="Arial" w:hAnsi="Arial" w:cs="Arial"/>
                <w:b/>
              </w:rPr>
              <w:t>Performance Target</w:t>
            </w:r>
          </w:p>
          <w:p w:rsidR="003448E9" w:rsidRDefault="003448E9">
            <w:pPr>
              <w:jc w:val="center"/>
              <w:rPr>
                <w:rFonts w:ascii="Arial" w:hAnsi="Arial" w:cs="Arial"/>
                <w:b/>
              </w:rPr>
            </w:pPr>
          </w:p>
        </w:tc>
        <w:tc>
          <w:tcPr>
            <w:tcW w:w="1843"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3448E9" w:rsidRDefault="003448E9">
            <w:pPr>
              <w:pStyle w:val="Heading3"/>
              <w:rPr>
                <w:rFonts w:ascii="Arial" w:hAnsi="Arial" w:cs="Arial"/>
                <w:sz w:val="24"/>
                <w:szCs w:val="24"/>
              </w:rPr>
            </w:pPr>
          </w:p>
          <w:p w:rsidR="003448E9" w:rsidRDefault="007F4889">
            <w:pPr>
              <w:pStyle w:val="Heading3"/>
              <w:rPr>
                <w:rFonts w:ascii="Arial" w:hAnsi="Arial" w:cs="Arial"/>
                <w:sz w:val="24"/>
                <w:szCs w:val="24"/>
              </w:rPr>
            </w:pPr>
            <w:r>
              <w:rPr>
                <w:rFonts w:ascii="Arial" w:hAnsi="Arial" w:cs="Arial"/>
                <w:sz w:val="24"/>
                <w:szCs w:val="24"/>
              </w:rPr>
              <w:t>Target Rate %</w:t>
            </w:r>
          </w:p>
          <w:p w:rsidR="003448E9" w:rsidRDefault="003448E9">
            <w:pPr>
              <w:jc w:val="both"/>
              <w:rPr>
                <w:rFonts w:ascii="Arial" w:hAnsi="Arial" w:cs="Arial"/>
                <w:b/>
              </w:rPr>
            </w:pPr>
          </w:p>
        </w:tc>
      </w:tr>
      <w:tr w:rsidR="003448E9">
        <w:tblPrEx>
          <w:tblCellMar>
            <w:top w:w="0" w:type="dxa"/>
            <w:bottom w:w="0" w:type="dxa"/>
          </w:tblCellMar>
        </w:tblPrEx>
        <w:tc>
          <w:tcPr>
            <w:tcW w:w="8251"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3448E9" w:rsidRDefault="007F4889">
            <w:pPr>
              <w:jc w:val="both"/>
              <w:rPr>
                <w:rFonts w:ascii="Arial" w:hAnsi="Arial" w:cs="Arial"/>
              </w:rPr>
            </w:pPr>
            <w:r>
              <w:rPr>
                <w:rFonts w:ascii="Arial" w:hAnsi="Arial" w:cs="Arial"/>
              </w:rPr>
              <w:t xml:space="preserve">Response to requests for information about best value for posting out mail </w:t>
            </w:r>
          </w:p>
          <w:p w:rsidR="003448E9" w:rsidRDefault="003448E9">
            <w:pPr>
              <w:jc w:val="both"/>
              <w:rPr>
                <w:rFonts w:ascii="Arial" w:hAnsi="Arial" w:cs="Arial"/>
              </w:rPr>
            </w:pPr>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448E9" w:rsidRDefault="007F4889">
            <w:pPr>
              <w:jc w:val="center"/>
              <w:rPr>
                <w:rFonts w:ascii="Arial" w:hAnsi="Arial" w:cs="Arial"/>
              </w:rPr>
            </w:pPr>
            <w:r>
              <w:rPr>
                <w:rFonts w:ascii="Arial" w:hAnsi="Arial" w:cs="Arial"/>
              </w:rPr>
              <w:t>On request</w:t>
            </w:r>
          </w:p>
        </w:tc>
        <w:tc>
          <w:tcPr>
            <w:tcW w:w="1843"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3448E9" w:rsidRDefault="007F4889">
            <w:pPr>
              <w:jc w:val="center"/>
              <w:rPr>
                <w:rFonts w:ascii="Arial" w:hAnsi="Arial" w:cs="Arial"/>
              </w:rPr>
            </w:pPr>
            <w:r>
              <w:rPr>
                <w:rFonts w:ascii="Arial" w:hAnsi="Arial" w:cs="Arial"/>
              </w:rPr>
              <w:t>100%</w:t>
            </w:r>
          </w:p>
        </w:tc>
      </w:tr>
      <w:tr w:rsidR="003448E9">
        <w:tblPrEx>
          <w:tblCellMar>
            <w:top w:w="0" w:type="dxa"/>
            <w:bottom w:w="0" w:type="dxa"/>
          </w:tblCellMar>
        </w:tblPrEx>
        <w:tc>
          <w:tcPr>
            <w:tcW w:w="8251"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3448E9" w:rsidRDefault="007F4889">
            <w:pPr>
              <w:jc w:val="both"/>
              <w:rPr>
                <w:rFonts w:ascii="Arial" w:hAnsi="Arial" w:cs="Arial"/>
              </w:rPr>
            </w:pPr>
            <w:r>
              <w:rPr>
                <w:rFonts w:ascii="Arial" w:hAnsi="Arial" w:cs="Arial"/>
              </w:rPr>
              <w:t xml:space="preserve">Delivery and collection of internal </w:t>
            </w:r>
            <w:r>
              <w:rPr>
                <w:rFonts w:ascii="Arial" w:hAnsi="Arial" w:cs="Arial"/>
              </w:rPr>
              <w:t>University mail</w:t>
            </w:r>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448E9" w:rsidRDefault="007F4889">
            <w:pPr>
              <w:jc w:val="center"/>
              <w:rPr>
                <w:rFonts w:ascii="Arial" w:hAnsi="Arial" w:cs="Arial"/>
              </w:rPr>
            </w:pPr>
            <w:r>
              <w:rPr>
                <w:rFonts w:ascii="Arial" w:hAnsi="Arial" w:cs="Arial"/>
              </w:rPr>
              <w:t>Daily am and pm.</w:t>
            </w:r>
          </w:p>
          <w:p w:rsidR="003448E9" w:rsidRDefault="007F4889">
            <w:pPr>
              <w:jc w:val="center"/>
              <w:rPr>
                <w:rFonts w:ascii="Arial" w:hAnsi="Arial" w:cs="Arial"/>
              </w:rPr>
            </w:pPr>
            <w:r>
              <w:rPr>
                <w:rFonts w:ascii="Arial" w:hAnsi="Arial" w:cs="Arial"/>
              </w:rPr>
              <w:t>24hr turnaround</w:t>
            </w:r>
          </w:p>
          <w:p w:rsidR="003448E9" w:rsidRDefault="003448E9">
            <w:pPr>
              <w:jc w:val="center"/>
              <w:rPr>
                <w:rFonts w:ascii="Arial" w:hAnsi="Arial" w:cs="Arial"/>
              </w:rPr>
            </w:pPr>
          </w:p>
        </w:tc>
        <w:tc>
          <w:tcPr>
            <w:tcW w:w="1843"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3448E9" w:rsidRDefault="003448E9">
            <w:pPr>
              <w:jc w:val="center"/>
              <w:rPr>
                <w:rFonts w:ascii="Arial" w:hAnsi="Arial" w:cs="Arial"/>
              </w:rPr>
            </w:pPr>
          </w:p>
          <w:p w:rsidR="003448E9" w:rsidRDefault="007F4889">
            <w:pPr>
              <w:jc w:val="center"/>
              <w:rPr>
                <w:rFonts w:ascii="Arial" w:hAnsi="Arial" w:cs="Arial"/>
              </w:rPr>
            </w:pPr>
            <w:r>
              <w:rPr>
                <w:rFonts w:ascii="Arial" w:hAnsi="Arial" w:cs="Arial"/>
              </w:rPr>
              <w:t>95%</w:t>
            </w:r>
          </w:p>
        </w:tc>
      </w:tr>
      <w:tr w:rsidR="003448E9">
        <w:tblPrEx>
          <w:tblCellMar>
            <w:top w:w="0" w:type="dxa"/>
            <w:bottom w:w="0" w:type="dxa"/>
          </w:tblCellMar>
        </w:tblPrEx>
        <w:tc>
          <w:tcPr>
            <w:tcW w:w="8251"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3448E9" w:rsidRDefault="007F4889">
            <w:pPr>
              <w:jc w:val="both"/>
              <w:rPr>
                <w:rFonts w:ascii="Arial" w:hAnsi="Arial" w:cs="Arial"/>
              </w:rPr>
            </w:pPr>
            <w:r>
              <w:rPr>
                <w:rFonts w:ascii="Arial" w:hAnsi="Arial" w:cs="Arial"/>
              </w:rPr>
              <w:t>Delivery of incoming mail and collection of mail for dispatch</w:t>
            </w:r>
          </w:p>
          <w:p w:rsidR="003448E9" w:rsidRDefault="003448E9">
            <w:pPr>
              <w:jc w:val="both"/>
              <w:rPr>
                <w:rFonts w:ascii="Arial" w:hAnsi="Arial" w:cs="Arial"/>
              </w:rPr>
            </w:pPr>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448E9" w:rsidRDefault="007F4889">
            <w:pPr>
              <w:jc w:val="center"/>
              <w:rPr>
                <w:rFonts w:ascii="Arial" w:hAnsi="Arial" w:cs="Arial"/>
              </w:rPr>
            </w:pPr>
            <w:r>
              <w:rPr>
                <w:rFonts w:ascii="Arial" w:hAnsi="Arial" w:cs="Arial"/>
              </w:rPr>
              <w:t>Daily am and pm. Same day dispatch</w:t>
            </w:r>
          </w:p>
          <w:p w:rsidR="003448E9" w:rsidRDefault="003448E9">
            <w:pPr>
              <w:jc w:val="center"/>
              <w:rPr>
                <w:rFonts w:ascii="Arial" w:hAnsi="Arial" w:cs="Arial"/>
              </w:rPr>
            </w:pPr>
          </w:p>
        </w:tc>
        <w:tc>
          <w:tcPr>
            <w:tcW w:w="1843"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3448E9" w:rsidRDefault="003448E9">
            <w:pPr>
              <w:jc w:val="center"/>
              <w:rPr>
                <w:rFonts w:ascii="Arial" w:hAnsi="Arial" w:cs="Arial"/>
              </w:rPr>
            </w:pPr>
          </w:p>
          <w:p w:rsidR="003448E9" w:rsidRDefault="007F4889">
            <w:pPr>
              <w:jc w:val="center"/>
              <w:rPr>
                <w:rFonts w:ascii="Arial" w:hAnsi="Arial" w:cs="Arial"/>
              </w:rPr>
            </w:pPr>
            <w:r>
              <w:rPr>
                <w:rFonts w:ascii="Arial" w:hAnsi="Arial" w:cs="Arial"/>
              </w:rPr>
              <w:t>95%</w:t>
            </w:r>
          </w:p>
        </w:tc>
      </w:tr>
      <w:tr w:rsidR="003448E9">
        <w:tblPrEx>
          <w:tblCellMar>
            <w:top w:w="0" w:type="dxa"/>
            <w:bottom w:w="0" w:type="dxa"/>
          </w:tblCellMar>
        </w:tblPrEx>
        <w:tc>
          <w:tcPr>
            <w:tcW w:w="8251"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3448E9" w:rsidRDefault="007F4889">
            <w:pPr>
              <w:jc w:val="both"/>
              <w:rPr>
                <w:rFonts w:ascii="Arial" w:hAnsi="Arial" w:cs="Arial"/>
              </w:rPr>
            </w:pPr>
            <w:r>
              <w:rPr>
                <w:rFonts w:ascii="Arial" w:hAnsi="Arial" w:cs="Arial"/>
              </w:rPr>
              <w:t>Priority services mail received into the mail room no later than 3pm</w:t>
            </w:r>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448E9" w:rsidRDefault="007F4889">
            <w:pPr>
              <w:jc w:val="center"/>
              <w:rPr>
                <w:rFonts w:ascii="Arial" w:hAnsi="Arial" w:cs="Arial"/>
              </w:rPr>
            </w:pPr>
            <w:r>
              <w:rPr>
                <w:rFonts w:ascii="Arial" w:hAnsi="Arial" w:cs="Arial"/>
              </w:rPr>
              <w:t>Same day despatch</w:t>
            </w:r>
          </w:p>
          <w:p w:rsidR="003448E9" w:rsidRDefault="003448E9">
            <w:pPr>
              <w:rPr>
                <w:rFonts w:ascii="Arial" w:hAnsi="Arial" w:cs="Arial"/>
              </w:rPr>
            </w:pPr>
          </w:p>
        </w:tc>
        <w:tc>
          <w:tcPr>
            <w:tcW w:w="1843"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3448E9" w:rsidRDefault="007F4889">
            <w:pPr>
              <w:jc w:val="center"/>
              <w:rPr>
                <w:rFonts w:ascii="Arial" w:hAnsi="Arial" w:cs="Arial"/>
              </w:rPr>
            </w:pPr>
            <w:r>
              <w:rPr>
                <w:rFonts w:ascii="Arial" w:hAnsi="Arial" w:cs="Arial"/>
              </w:rPr>
              <w:t>100%</w:t>
            </w:r>
          </w:p>
        </w:tc>
      </w:tr>
      <w:tr w:rsidR="003448E9">
        <w:tblPrEx>
          <w:tblCellMar>
            <w:top w:w="0" w:type="dxa"/>
            <w:bottom w:w="0" w:type="dxa"/>
          </w:tblCellMar>
        </w:tblPrEx>
        <w:tc>
          <w:tcPr>
            <w:tcW w:w="8251"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3448E9" w:rsidRDefault="007F4889">
            <w:pPr>
              <w:jc w:val="both"/>
              <w:rPr>
                <w:rFonts w:ascii="Arial" w:hAnsi="Arial" w:cs="Arial"/>
              </w:rPr>
            </w:pPr>
            <w:r>
              <w:rPr>
                <w:rFonts w:ascii="Arial" w:hAnsi="Arial" w:cs="Arial"/>
              </w:rPr>
              <w:lastRenderedPageBreak/>
              <w:t>Parcels received into the mail room no later than midday</w:t>
            </w:r>
          </w:p>
          <w:p w:rsidR="003448E9" w:rsidRDefault="003448E9">
            <w:pPr>
              <w:jc w:val="both"/>
              <w:rPr>
                <w:rFonts w:ascii="Arial" w:hAnsi="Arial" w:cs="Arial"/>
              </w:rPr>
            </w:pPr>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448E9" w:rsidRDefault="007F4889">
            <w:pPr>
              <w:jc w:val="center"/>
              <w:rPr>
                <w:rFonts w:ascii="Arial" w:hAnsi="Arial" w:cs="Arial"/>
              </w:rPr>
            </w:pPr>
            <w:r>
              <w:rPr>
                <w:rFonts w:ascii="Arial" w:hAnsi="Arial" w:cs="Arial"/>
              </w:rPr>
              <w:t>Same day dispatch</w:t>
            </w:r>
          </w:p>
        </w:tc>
        <w:tc>
          <w:tcPr>
            <w:tcW w:w="1843"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3448E9" w:rsidRDefault="003448E9">
            <w:pPr>
              <w:jc w:val="center"/>
              <w:rPr>
                <w:rFonts w:ascii="Arial" w:hAnsi="Arial" w:cs="Arial"/>
              </w:rPr>
            </w:pPr>
          </w:p>
          <w:p w:rsidR="003448E9" w:rsidRDefault="007F4889">
            <w:pPr>
              <w:jc w:val="center"/>
              <w:rPr>
                <w:rFonts w:ascii="Arial" w:hAnsi="Arial" w:cs="Arial"/>
              </w:rPr>
            </w:pPr>
            <w:r>
              <w:rPr>
                <w:rFonts w:ascii="Arial" w:hAnsi="Arial" w:cs="Arial"/>
              </w:rPr>
              <w:t>100%</w:t>
            </w:r>
          </w:p>
        </w:tc>
      </w:tr>
      <w:tr w:rsidR="003448E9">
        <w:tblPrEx>
          <w:tblCellMar>
            <w:top w:w="0" w:type="dxa"/>
            <w:bottom w:w="0" w:type="dxa"/>
          </w:tblCellMar>
        </w:tblPrEx>
        <w:tc>
          <w:tcPr>
            <w:tcW w:w="8251" w:type="dxa"/>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3448E9" w:rsidRDefault="007F4889">
            <w:pPr>
              <w:jc w:val="both"/>
              <w:rPr>
                <w:rFonts w:ascii="Arial" w:hAnsi="Arial" w:cs="Arial"/>
              </w:rPr>
            </w:pPr>
            <w:r>
              <w:rPr>
                <w:rFonts w:ascii="Arial" w:hAnsi="Arial" w:cs="Arial"/>
              </w:rPr>
              <w:t>Bulk Mailings (mail shots)</w:t>
            </w:r>
          </w:p>
          <w:p w:rsidR="003448E9" w:rsidRDefault="007F4889">
            <w:pPr>
              <w:jc w:val="both"/>
              <w:rPr>
                <w:rFonts w:ascii="Arial" w:hAnsi="Arial" w:cs="Arial"/>
              </w:rPr>
            </w:pPr>
            <w:r>
              <w:rPr>
                <w:rFonts w:ascii="Arial" w:hAnsi="Arial" w:cs="Arial"/>
              </w:rPr>
              <w:t>Minimum 24hrs notice required for any posting</w:t>
            </w:r>
          </w:p>
          <w:p w:rsidR="003448E9" w:rsidRDefault="003448E9">
            <w:pPr>
              <w:jc w:val="both"/>
              <w:rPr>
                <w:rFonts w:ascii="Arial" w:hAnsi="Arial" w:cs="Arial"/>
              </w:rPr>
            </w:pPr>
          </w:p>
        </w:tc>
        <w:tc>
          <w:tcPr>
            <w:tcW w:w="3685"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3448E9" w:rsidRDefault="007F4889">
            <w:pPr>
              <w:jc w:val="center"/>
              <w:rPr>
                <w:rFonts w:ascii="Arial" w:hAnsi="Arial" w:cs="Arial"/>
              </w:rPr>
            </w:pPr>
            <w:r>
              <w:rPr>
                <w:rFonts w:ascii="Arial" w:hAnsi="Arial" w:cs="Arial"/>
              </w:rPr>
              <w:t>To be agreed with Mail Room Senior Operative or Supervisor</w:t>
            </w:r>
          </w:p>
        </w:tc>
        <w:tc>
          <w:tcPr>
            <w:tcW w:w="1843" w:type="dxa"/>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3448E9" w:rsidRDefault="007F4889">
            <w:pPr>
              <w:jc w:val="center"/>
              <w:rPr>
                <w:rFonts w:ascii="Arial" w:hAnsi="Arial" w:cs="Arial"/>
              </w:rPr>
            </w:pPr>
            <w:r>
              <w:rPr>
                <w:rFonts w:ascii="Arial" w:hAnsi="Arial" w:cs="Arial"/>
              </w:rPr>
              <w:t>Agreed with customer</w:t>
            </w:r>
          </w:p>
        </w:tc>
      </w:tr>
    </w:tbl>
    <w:p w:rsidR="003448E9" w:rsidRDefault="003448E9"/>
    <w:p w:rsidR="003448E9" w:rsidRDefault="007F4889">
      <w:pPr>
        <w:pStyle w:val="Heading5"/>
        <w:jc w:val="center"/>
        <w:rPr>
          <w:rFonts w:ascii="Arial" w:hAnsi="Arial" w:cs="Arial"/>
          <w:b/>
          <w:color w:val="auto"/>
        </w:rPr>
      </w:pPr>
      <w:r>
        <w:rPr>
          <w:rFonts w:ascii="Arial" w:hAnsi="Arial" w:cs="Arial"/>
          <w:b/>
          <w:color w:val="auto"/>
        </w:rPr>
        <w:t>Our Commitment to</w:t>
      </w:r>
      <w:r>
        <w:rPr>
          <w:rFonts w:ascii="Arial" w:hAnsi="Arial" w:cs="Arial"/>
          <w:b/>
          <w:color w:val="auto"/>
        </w:rPr>
        <w:t xml:space="preserve"> our Customers</w:t>
      </w:r>
    </w:p>
    <w:p w:rsidR="003448E9" w:rsidRDefault="003448E9"/>
    <w:tbl>
      <w:tblPr>
        <w:tblW w:w="13948" w:type="dxa"/>
        <w:tblCellMar>
          <w:left w:w="10" w:type="dxa"/>
          <w:right w:w="10" w:type="dxa"/>
        </w:tblCellMar>
        <w:tblLook w:val="0000" w:firstRow="0" w:lastRow="0" w:firstColumn="0" w:lastColumn="0" w:noHBand="0" w:noVBand="0"/>
      </w:tblPr>
      <w:tblGrid>
        <w:gridCol w:w="6974"/>
        <w:gridCol w:w="6974"/>
      </w:tblGrid>
      <w:tr w:rsidR="003448E9">
        <w:tblPrEx>
          <w:tblCellMar>
            <w:top w:w="0" w:type="dxa"/>
            <w:bottom w:w="0" w:type="dxa"/>
          </w:tblCellMar>
        </w:tblPrEx>
        <w:tc>
          <w:tcPr>
            <w:tcW w:w="6974" w:type="dxa"/>
            <w:shd w:val="clear" w:color="auto" w:fill="auto"/>
            <w:tcMar>
              <w:top w:w="0" w:type="dxa"/>
              <w:left w:w="108" w:type="dxa"/>
              <w:bottom w:w="0" w:type="dxa"/>
              <w:right w:w="108" w:type="dxa"/>
            </w:tcMar>
          </w:tcPr>
          <w:p w:rsidR="003448E9" w:rsidRDefault="007F4889">
            <w:pPr>
              <w:pStyle w:val="ListParagraph"/>
              <w:numPr>
                <w:ilvl w:val="0"/>
                <w:numId w:val="1"/>
              </w:numPr>
              <w:rPr>
                <w:rFonts w:ascii="Arial" w:hAnsi="Arial" w:cs="Arial"/>
              </w:rPr>
            </w:pPr>
            <w:r>
              <w:rPr>
                <w:rFonts w:ascii="Arial" w:hAnsi="Arial" w:cs="Arial"/>
              </w:rPr>
              <w:t>We will endeavour to meet the target responses given above. If any problem or difficulty arises that prevent us from meeting our target response time (strike action etc.) we will notify you</w:t>
            </w:r>
          </w:p>
          <w:p w:rsidR="003448E9" w:rsidRDefault="003448E9"/>
        </w:tc>
        <w:tc>
          <w:tcPr>
            <w:tcW w:w="6974" w:type="dxa"/>
            <w:shd w:val="clear" w:color="auto" w:fill="auto"/>
            <w:tcMar>
              <w:top w:w="0" w:type="dxa"/>
              <w:left w:w="108" w:type="dxa"/>
              <w:bottom w:w="0" w:type="dxa"/>
              <w:right w:w="108" w:type="dxa"/>
            </w:tcMar>
          </w:tcPr>
          <w:p w:rsidR="003448E9" w:rsidRDefault="007F4889">
            <w:pPr>
              <w:pStyle w:val="ListParagraph"/>
              <w:numPr>
                <w:ilvl w:val="0"/>
                <w:numId w:val="1"/>
              </w:numPr>
            </w:pPr>
            <w:r>
              <w:rPr>
                <w:rFonts w:ascii="Arial" w:hAnsi="Arial" w:cs="Arial"/>
              </w:rPr>
              <w:t>In the event of any complaint or query, customers</w:t>
            </w:r>
            <w:r>
              <w:rPr>
                <w:rFonts w:ascii="Arial" w:hAnsi="Arial" w:cs="Arial"/>
              </w:rPr>
              <w:t xml:space="preserve"> should contact the Mail Service Supervisor in the first instance who will attempt to resolve the problem to your satisfaction</w:t>
            </w:r>
          </w:p>
        </w:tc>
      </w:tr>
      <w:tr w:rsidR="003448E9">
        <w:tblPrEx>
          <w:tblCellMar>
            <w:top w:w="0" w:type="dxa"/>
            <w:bottom w:w="0" w:type="dxa"/>
          </w:tblCellMar>
        </w:tblPrEx>
        <w:tc>
          <w:tcPr>
            <w:tcW w:w="6974" w:type="dxa"/>
            <w:shd w:val="clear" w:color="auto" w:fill="auto"/>
            <w:tcMar>
              <w:top w:w="0" w:type="dxa"/>
              <w:left w:w="108" w:type="dxa"/>
              <w:bottom w:w="0" w:type="dxa"/>
              <w:right w:w="108" w:type="dxa"/>
            </w:tcMar>
          </w:tcPr>
          <w:p w:rsidR="003448E9" w:rsidRDefault="007F4889">
            <w:pPr>
              <w:pStyle w:val="ListParagraph"/>
              <w:numPr>
                <w:ilvl w:val="0"/>
                <w:numId w:val="1"/>
              </w:numPr>
            </w:pPr>
            <w:r>
              <w:rPr>
                <w:rFonts w:ascii="Arial" w:hAnsi="Arial" w:cs="Arial"/>
              </w:rPr>
              <w:t>We will provide our customers with information on charges made for postage on request and identify any changes in practice for p</w:t>
            </w:r>
            <w:r>
              <w:rPr>
                <w:rFonts w:ascii="Arial" w:hAnsi="Arial" w:cs="Arial"/>
              </w:rPr>
              <w:t>resenting mail for dispatch</w:t>
            </w:r>
          </w:p>
        </w:tc>
        <w:tc>
          <w:tcPr>
            <w:tcW w:w="6974" w:type="dxa"/>
            <w:shd w:val="clear" w:color="auto" w:fill="auto"/>
            <w:tcMar>
              <w:top w:w="0" w:type="dxa"/>
              <w:left w:w="108" w:type="dxa"/>
              <w:bottom w:w="0" w:type="dxa"/>
              <w:right w:w="108" w:type="dxa"/>
            </w:tcMar>
          </w:tcPr>
          <w:p w:rsidR="003448E9" w:rsidRDefault="007F4889">
            <w:pPr>
              <w:pStyle w:val="ListParagraph"/>
              <w:numPr>
                <w:ilvl w:val="0"/>
                <w:numId w:val="1"/>
              </w:numPr>
            </w:pPr>
            <w:r>
              <w:rPr>
                <w:rFonts w:ascii="Arial" w:hAnsi="Arial" w:cs="Arial"/>
              </w:rPr>
              <w:t>We will identify mail that has been delayed due to inaccurate or inadequate information</w:t>
            </w:r>
          </w:p>
        </w:tc>
      </w:tr>
    </w:tbl>
    <w:p w:rsidR="003448E9" w:rsidRDefault="003448E9"/>
    <w:p w:rsidR="003448E9" w:rsidRDefault="007F4889">
      <w:pPr>
        <w:pStyle w:val="Heading4"/>
        <w:jc w:val="center"/>
        <w:rPr>
          <w:rFonts w:ascii="Arial" w:hAnsi="Arial" w:cs="Arial"/>
          <w:b/>
          <w:i w:val="0"/>
          <w:color w:val="auto"/>
        </w:rPr>
      </w:pPr>
      <w:r>
        <w:rPr>
          <w:rFonts w:ascii="Arial" w:hAnsi="Arial" w:cs="Arial"/>
          <w:b/>
          <w:i w:val="0"/>
          <w:color w:val="auto"/>
        </w:rPr>
        <w:t>Packaging and Presentation of Mail</w:t>
      </w:r>
    </w:p>
    <w:p w:rsidR="003448E9" w:rsidRDefault="003448E9"/>
    <w:p w:rsidR="003448E9" w:rsidRDefault="003448E9"/>
    <w:tbl>
      <w:tblPr>
        <w:tblW w:w="13948" w:type="dxa"/>
        <w:tblCellMar>
          <w:left w:w="10" w:type="dxa"/>
          <w:right w:w="10" w:type="dxa"/>
        </w:tblCellMar>
        <w:tblLook w:val="0000" w:firstRow="0" w:lastRow="0" w:firstColumn="0" w:lastColumn="0" w:noHBand="0" w:noVBand="0"/>
      </w:tblPr>
      <w:tblGrid>
        <w:gridCol w:w="6974"/>
        <w:gridCol w:w="6974"/>
      </w:tblGrid>
      <w:tr w:rsidR="003448E9">
        <w:tblPrEx>
          <w:tblCellMar>
            <w:top w:w="0" w:type="dxa"/>
            <w:bottom w:w="0" w:type="dxa"/>
          </w:tblCellMar>
        </w:tblPrEx>
        <w:tc>
          <w:tcPr>
            <w:tcW w:w="6974" w:type="dxa"/>
            <w:shd w:val="clear" w:color="auto" w:fill="auto"/>
            <w:tcMar>
              <w:top w:w="0" w:type="dxa"/>
              <w:left w:w="108" w:type="dxa"/>
              <w:bottom w:w="0" w:type="dxa"/>
              <w:right w:w="108" w:type="dxa"/>
            </w:tcMar>
          </w:tcPr>
          <w:p w:rsidR="003448E9" w:rsidRDefault="007F4889">
            <w:pPr>
              <w:pStyle w:val="ListParagraph"/>
              <w:numPr>
                <w:ilvl w:val="0"/>
                <w:numId w:val="2"/>
              </w:numPr>
              <w:ind w:left="426" w:hanging="426"/>
              <w:rPr>
                <w:rFonts w:ascii="Arial" w:hAnsi="Arial" w:cs="Arial"/>
              </w:rPr>
            </w:pPr>
            <w:r>
              <w:rPr>
                <w:rFonts w:ascii="Arial" w:hAnsi="Arial" w:cs="Arial"/>
              </w:rPr>
              <w:t>Please present mail in batches , front faced and segregated  - internal, UK inland, EU, ROW with a ma</w:t>
            </w:r>
            <w:r>
              <w:rPr>
                <w:rFonts w:ascii="Arial" w:hAnsi="Arial" w:cs="Arial"/>
              </w:rPr>
              <w:t>il code on the top left for outgoing mail and packaged in appropriate envelopes in accordance with PPI requirements (information can be obtained from the Mail room supervisor)</w:t>
            </w:r>
          </w:p>
          <w:p w:rsidR="003448E9" w:rsidRDefault="003448E9"/>
        </w:tc>
        <w:tc>
          <w:tcPr>
            <w:tcW w:w="6974" w:type="dxa"/>
            <w:shd w:val="clear" w:color="auto" w:fill="auto"/>
            <w:tcMar>
              <w:top w:w="0" w:type="dxa"/>
              <w:left w:w="108" w:type="dxa"/>
              <w:bottom w:w="0" w:type="dxa"/>
              <w:right w:w="108" w:type="dxa"/>
            </w:tcMar>
          </w:tcPr>
          <w:p w:rsidR="003448E9" w:rsidRDefault="007F4889">
            <w:pPr>
              <w:pStyle w:val="ListParagraph"/>
              <w:numPr>
                <w:ilvl w:val="0"/>
                <w:numId w:val="2"/>
              </w:numPr>
            </w:pPr>
            <w:r>
              <w:rPr>
                <w:rFonts w:ascii="Arial" w:hAnsi="Arial" w:cs="Arial"/>
              </w:rPr>
              <w:t>Internal mail will need to display a name, school or service and building.  Ple</w:t>
            </w:r>
            <w:r>
              <w:rPr>
                <w:rFonts w:ascii="Arial" w:hAnsi="Arial" w:cs="Arial"/>
              </w:rPr>
              <w:t>ase do not use abbreviations that may not be understood by post staff</w:t>
            </w:r>
          </w:p>
        </w:tc>
      </w:tr>
      <w:tr w:rsidR="003448E9">
        <w:tblPrEx>
          <w:tblCellMar>
            <w:top w:w="0" w:type="dxa"/>
            <w:bottom w:w="0" w:type="dxa"/>
          </w:tblCellMar>
        </w:tblPrEx>
        <w:tc>
          <w:tcPr>
            <w:tcW w:w="6974" w:type="dxa"/>
            <w:shd w:val="clear" w:color="auto" w:fill="auto"/>
            <w:tcMar>
              <w:top w:w="0" w:type="dxa"/>
              <w:left w:w="108" w:type="dxa"/>
              <w:bottom w:w="0" w:type="dxa"/>
              <w:right w:w="108" w:type="dxa"/>
            </w:tcMar>
          </w:tcPr>
          <w:p w:rsidR="003448E9" w:rsidRDefault="007F4889">
            <w:pPr>
              <w:pStyle w:val="ListParagraph"/>
              <w:numPr>
                <w:ilvl w:val="0"/>
                <w:numId w:val="2"/>
              </w:numPr>
            </w:pPr>
            <w:r>
              <w:rPr>
                <w:rFonts w:ascii="Arial" w:hAnsi="Arial" w:cs="Arial"/>
              </w:rPr>
              <w:t>Please ensure that mail is suitably packaged for transit</w:t>
            </w:r>
          </w:p>
          <w:p w:rsidR="003448E9" w:rsidRDefault="003448E9">
            <w:pPr>
              <w:pStyle w:val="ListParagraph"/>
              <w:ind w:left="360"/>
            </w:pPr>
          </w:p>
        </w:tc>
        <w:tc>
          <w:tcPr>
            <w:tcW w:w="6974" w:type="dxa"/>
            <w:shd w:val="clear" w:color="auto" w:fill="auto"/>
            <w:tcMar>
              <w:top w:w="0" w:type="dxa"/>
              <w:left w:w="108" w:type="dxa"/>
              <w:bottom w:w="0" w:type="dxa"/>
              <w:right w:w="108" w:type="dxa"/>
            </w:tcMar>
          </w:tcPr>
          <w:p w:rsidR="003448E9" w:rsidRDefault="007F4889">
            <w:pPr>
              <w:pStyle w:val="ListParagraph"/>
              <w:numPr>
                <w:ilvl w:val="0"/>
                <w:numId w:val="2"/>
              </w:numPr>
              <w:rPr>
                <w:rFonts w:ascii="Arial" w:hAnsi="Arial" w:cs="Arial"/>
              </w:rPr>
            </w:pPr>
            <w:r>
              <w:rPr>
                <w:rFonts w:ascii="Arial" w:hAnsi="Arial" w:cs="Arial"/>
              </w:rPr>
              <w:t xml:space="preserve">Please advise the Mail Service Supervisor and other schools and services of any change in your location to ensure mail can be </w:t>
            </w:r>
            <w:r>
              <w:rPr>
                <w:rFonts w:ascii="Arial" w:hAnsi="Arial" w:cs="Arial"/>
              </w:rPr>
              <w:t>correctly delivered</w:t>
            </w:r>
          </w:p>
          <w:p w:rsidR="003448E9" w:rsidRDefault="003448E9"/>
        </w:tc>
      </w:tr>
    </w:tbl>
    <w:p w:rsidR="003448E9" w:rsidRDefault="003448E9"/>
    <w:p w:rsidR="003448E9" w:rsidRDefault="007F4889">
      <w:pPr>
        <w:jc w:val="center"/>
        <w:rPr>
          <w:rFonts w:ascii="Arial" w:hAnsi="Arial" w:cs="Arial"/>
          <w:b/>
        </w:rPr>
      </w:pPr>
      <w:r>
        <w:rPr>
          <w:rFonts w:ascii="Arial" w:hAnsi="Arial" w:cs="Arial"/>
          <w:b/>
        </w:rPr>
        <w:t>Services not provided</w:t>
      </w:r>
    </w:p>
    <w:p w:rsidR="003448E9" w:rsidRDefault="003448E9">
      <w:pPr>
        <w:jc w:val="center"/>
        <w:rPr>
          <w:rFonts w:ascii="Arial" w:hAnsi="Arial" w:cs="Arial"/>
          <w:b/>
        </w:rPr>
      </w:pPr>
    </w:p>
    <w:p w:rsidR="003448E9" w:rsidRDefault="007F4889">
      <w:pPr>
        <w:rPr>
          <w:rFonts w:ascii="Arial" w:hAnsi="Arial" w:cs="Arial"/>
        </w:rPr>
      </w:pPr>
      <w:r>
        <w:rPr>
          <w:rFonts w:ascii="Arial" w:hAnsi="Arial" w:cs="Arial"/>
        </w:rPr>
        <w:t>The following services are not provided by the mailroom:</w:t>
      </w:r>
    </w:p>
    <w:p w:rsidR="003448E9" w:rsidRDefault="003448E9">
      <w:pPr>
        <w:rPr>
          <w:rFonts w:ascii="Arial" w:hAnsi="Arial" w:cs="Arial"/>
        </w:rPr>
      </w:pPr>
    </w:p>
    <w:p w:rsidR="003448E9" w:rsidRDefault="007F4889">
      <w:pPr>
        <w:numPr>
          <w:ilvl w:val="0"/>
          <w:numId w:val="3"/>
        </w:numPr>
        <w:ind w:left="567" w:hanging="567"/>
        <w:rPr>
          <w:rFonts w:ascii="Arial" w:hAnsi="Arial" w:cs="Arial"/>
        </w:rPr>
      </w:pPr>
      <w:r>
        <w:rPr>
          <w:rFonts w:ascii="Arial" w:hAnsi="Arial" w:cs="Arial"/>
        </w:rPr>
        <w:t>Receipt of personal items (ordered from internet shopping etc.)</w:t>
      </w:r>
    </w:p>
    <w:p w:rsidR="003448E9" w:rsidRDefault="007F4889">
      <w:pPr>
        <w:numPr>
          <w:ilvl w:val="0"/>
          <w:numId w:val="3"/>
        </w:numPr>
        <w:ind w:left="567" w:hanging="567"/>
        <w:rPr>
          <w:rFonts w:ascii="Arial" w:hAnsi="Arial" w:cs="Arial"/>
        </w:rPr>
      </w:pPr>
      <w:r>
        <w:rPr>
          <w:rFonts w:ascii="Arial" w:hAnsi="Arial" w:cs="Arial"/>
        </w:rPr>
        <w:t>Receipt and redelivery of grocery shopping</w:t>
      </w:r>
    </w:p>
    <w:p w:rsidR="003448E9" w:rsidRDefault="003448E9">
      <w:pPr>
        <w:rPr>
          <w:rFonts w:ascii="Arial" w:hAnsi="Arial" w:cs="Arial"/>
        </w:rPr>
      </w:pPr>
    </w:p>
    <w:p w:rsidR="003448E9" w:rsidRDefault="007F4889">
      <w:r>
        <w:rPr>
          <w:rFonts w:ascii="Arial" w:hAnsi="Arial" w:cs="Arial"/>
        </w:rPr>
        <w:t xml:space="preserve">Options for having mail redirected can be </w:t>
      </w:r>
      <w:r>
        <w:rPr>
          <w:rFonts w:ascii="Arial" w:hAnsi="Arial" w:cs="Arial"/>
        </w:rPr>
        <w:t xml:space="preserve">found on the Royal mail web site </w:t>
      </w:r>
      <w:hyperlink r:id="rId7" w:history="1">
        <w:r>
          <w:rPr>
            <w:rStyle w:val="Hyperlink"/>
            <w:rFonts w:ascii="Arial" w:hAnsi="Arial" w:cs="Arial"/>
          </w:rPr>
          <w:t>www.royalmail.com</w:t>
        </w:r>
      </w:hyperlink>
      <w:r>
        <w:rPr>
          <w:rFonts w:ascii="Arial" w:hAnsi="Arial" w:cs="Arial"/>
        </w:rPr>
        <w:t xml:space="preserve"> in the Personal mail section.</w:t>
      </w:r>
    </w:p>
    <w:p w:rsidR="003448E9" w:rsidRDefault="003448E9">
      <w:pPr>
        <w:rPr>
          <w:rFonts w:ascii="Arial" w:hAnsi="Arial" w:cs="Arial"/>
        </w:rPr>
      </w:pPr>
    </w:p>
    <w:p w:rsidR="003448E9" w:rsidRDefault="007F4889">
      <w:pPr>
        <w:pStyle w:val="PlainText"/>
      </w:pPr>
      <w:r>
        <w:rPr>
          <w:rFonts w:ascii="Arial" w:hAnsi="Arial" w:cs="Arial"/>
          <w:b/>
          <w:sz w:val="24"/>
          <w:szCs w:val="24"/>
        </w:rPr>
        <w:t>Mail Collect</w:t>
      </w:r>
      <w:r>
        <w:rPr>
          <w:rFonts w:ascii="Arial" w:hAnsi="Arial" w:cs="Arial"/>
          <w:sz w:val="24"/>
          <w:szCs w:val="24"/>
        </w:rPr>
        <w:t xml:space="preserve"> is a free service. An Application Form and User Guide can be found at:</w:t>
      </w:r>
    </w:p>
    <w:p w:rsidR="003448E9" w:rsidRDefault="003448E9">
      <w:pPr>
        <w:pStyle w:val="PlainText"/>
        <w:rPr>
          <w:rFonts w:ascii="Arial" w:hAnsi="Arial" w:cs="Arial"/>
          <w:sz w:val="24"/>
          <w:szCs w:val="24"/>
        </w:rPr>
      </w:pPr>
    </w:p>
    <w:p w:rsidR="003448E9" w:rsidRDefault="007F4889">
      <w:pPr>
        <w:pStyle w:val="PlainText"/>
      </w:pPr>
      <w:hyperlink r:id="rId8" w:history="1">
        <w:r>
          <w:rPr>
            <w:rStyle w:val="Hyperlink"/>
            <w:rFonts w:ascii="Arial" w:hAnsi="Arial" w:cs="Arial"/>
            <w:sz w:val="24"/>
            <w:szCs w:val="24"/>
          </w:rPr>
          <w:t>www.royalmail.com/portal/rm/content3catId=48100695&amp;mediaId=48100696</w:t>
        </w:r>
      </w:hyperlink>
    </w:p>
    <w:p w:rsidR="003448E9" w:rsidRDefault="003448E9">
      <w:pPr>
        <w:pStyle w:val="PlainText"/>
        <w:rPr>
          <w:rFonts w:ascii="Arial" w:hAnsi="Arial" w:cs="Arial"/>
          <w:sz w:val="24"/>
          <w:szCs w:val="24"/>
        </w:rPr>
      </w:pPr>
    </w:p>
    <w:p w:rsidR="003448E9" w:rsidRDefault="003448E9">
      <w:pPr>
        <w:pStyle w:val="PlainText"/>
        <w:rPr>
          <w:rFonts w:ascii="Arial" w:hAnsi="Arial" w:cs="Arial"/>
          <w:sz w:val="24"/>
          <w:szCs w:val="24"/>
        </w:rPr>
      </w:pPr>
    </w:p>
    <w:p w:rsidR="003448E9" w:rsidRDefault="003448E9">
      <w:pPr>
        <w:pStyle w:val="PlainText"/>
        <w:rPr>
          <w:rFonts w:ascii="Arial" w:hAnsi="Arial" w:cs="Arial"/>
          <w:sz w:val="24"/>
          <w:szCs w:val="24"/>
        </w:rPr>
      </w:pPr>
    </w:p>
    <w:p w:rsidR="003448E9" w:rsidRDefault="003448E9">
      <w:pPr>
        <w:pStyle w:val="PlainText"/>
        <w:rPr>
          <w:rFonts w:ascii="Arial" w:hAnsi="Arial" w:cs="Arial"/>
          <w:sz w:val="24"/>
          <w:szCs w:val="24"/>
        </w:rPr>
      </w:pPr>
    </w:p>
    <w:p w:rsidR="003448E9" w:rsidRDefault="007F4889">
      <w:pPr>
        <w:pStyle w:val="PlainText"/>
      </w:pPr>
      <w:r>
        <w:rPr>
          <w:rFonts w:ascii="Arial" w:hAnsi="Arial" w:cs="Arial"/>
          <w:b/>
          <w:sz w:val="24"/>
          <w:szCs w:val="24"/>
        </w:rPr>
        <w:t xml:space="preserve">Royal Mail Local Collect </w:t>
      </w:r>
      <w:r>
        <w:rPr>
          <w:rFonts w:ascii="Arial" w:hAnsi="Arial" w:cs="Arial"/>
          <w:sz w:val="24"/>
          <w:szCs w:val="24"/>
        </w:rPr>
        <w:t>allows customers to collect mail from their local Post Office (not de</w:t>
      </w:r>
      <w:r>
        <w:rPr>
          <w:rFonts w:ascii="Arial" w:hAnsi="Arial" w:cs="Arial"/>
          <w:sz w:val="24"/>
          <w:szCs w:val="24"/>
        </w:rPr>
        <w:t>livery office) for a charge of £1.50 (paid on collection) Information on this can be found at:</w:t>
      </w:r>
    </w:p>
    <w:p w:rsidR="003448E9" w:rsidRDefault="003448E9">
      <w:pPr>
        <w:pStyle w:val="PlainText"/>
        <w:rPr>
          <w:rFonts w:ascii="Arial" w:hAnsi="Arial" w:cs="Arial"/>
          <w:sz w:val="24"/>
          <w:szCs w:val="24"/>
        </w:rPr>
      </w:pPr>
    </w:p>
    <w:p w:rsidR="003448E9" w:rsidRDefault="007F4889">
      <w:pPr>
        <w:pStyle w:val="PlainText"/>
      </w:pPr>
      <w:hyperlink r:id="rId9" w:history="1">
        <w:r>
          <w:rPr>
            <w:rStyle w:val="Hyperlink"/>
            <w:rFonts w:ascii="Arial" w:hAnsi="Arial" w:cs="Arial"/>
            <w:sz w:val="24"/>
            <w:szCs w:val="24"/>
          </w:rPr>
          <w:t>www.postoffice.co.uk/portal/po/content1?catId=63800711&amp;mediaId=9</w:t>
        </w:r>
        <w:r>
          <w:rPr>
            <w:rStyle w:val="Hyperlink"/>
            <w:rFonts w:ascii="Arial" w:hAnsi="Arial" w:cs="Arial"/>
            <w:sz w:val="24"/>
            <w:szCs w:val="24"/>
          </w:rPr>
          <w:t>5000773</w:t>
        </w:r>
      </w:hyperlink>
    </w:p>
    <w:p w:rsidR="003448E9" w:rsidRDefault="003448E9">
      <w:pPr>
        <w:rPr>
          <w:rFonts w:ascii="Arial" w:hAnsi="Arial" w:cs="Arial"/>
        </w:rPr>
      </w:pPr>
    </w:p>
    <w:p w:rsidR="003448E9" w:rsidRDefault="007F4889">
      <w:pPr>
        <w:jc w:val="center"/>
        <w:rPr>
          <w:rFonts w:ascii="Arial" w:hAnsi="Arial" w:cs="Arial"/>
          <w:b/>
        </w:rPr>
      </w:pPr>
      <w:r>
        <w:rPr>
          <w:rFonts w:ascii="Arial" w:hAnsi="Arial" w:cs="Arial"/>
          <w:b/>
        </w:rPr>
        <w:t>Disclaimer</w:t>
      </w:r>
    </w:p>
    <w:p w:rsidR="003448E9" w:rsidRDefault="003448E9">
      <w:pPr>
        <w:rPr>
          <w:rFonts w:ascii="Arial" w:hAnsi="Arial" w:cs="Arial"/>
        </w:rPr>
      </w:pPr>
    </w:p>
    <w:p w:rsidR="003448E9" w:rsidRDefault="007F4889">
      <w:pPr>
        <w:rPr>
          <w:rFonts w:ascii="Arial" w:hAnsi="Arial" w:cs="Arial"/>
        </w:rPr>
      </w:pPr>
      <w:r>
        <w:rPr>
          <w:rFonts w:ascii="Arial" w:hAnsi="Arial" w:cs="Arial"/>
        </w:rPr>
        <w:t xml:space="preserve">The university mail room handles thousands of pieces of mail on a daily basis. </w:t>
      </w:r>
    </w:p>
    <w:p w:rsidR="003448E9" w:rsidRDefault="003448E9">
      <w:pPr>
        <w:rPr>
          <w:rFonts w:ascii="Arial" w:hAnsi="Arial" w:cs="Arial"/>
        </w:rPr>
      </w:pPr>
    </w:p>
    <w:p w:rsidR="003448E9" w:rsidRDefault="007F4889">
      <w:pPr>
        <w:rPr>
          <w:rFonts w:ascii="Arial" w:hAnsi="Arial" w:cs="Arial"/>
        </w:rPr>
      </w:pPr>
      <w:r>
        <w:rPr>
          <w:rFonts w:ascii="Arial" w:hAnsi="Arial" w:cs="Arial"/>
        </w:rPr>
        <w:t xml:space="preserve">Mail room staff will deliver a letter or a parcel to the address written on the item. </w:t>
      </w:r>
    </w:p>
    <w:p w:rsidR="003448E9" w:rsidRDefault="003448E9">
      <w:pPr>
        <w:rPr>
          <w:rFonts w:ascii="Arial" w:hAnsi="Arial" w:cs="Arial"/>
        </w:rPr>
      </w:pPr>
    </w:p>
    <w:p w:rsidR="003448E9" w:rsidRDefault="007F4889">
      <w:pPr>
        <w:rPr>
          <w:rFonts w:ascii="Arial" w:hAnsi="Arial" w:cs="Arial"/>
        </w:rPr>
      </w:pPr>
      <w:r>
        <w:rPr>
          <w:rFonts w:ascii="Arial" w:hAnsi="Arial" w:cs="Arial"/>
        </w:rPr>
        <w:t>Customers must ensure that companies, they are ordering from, have</w:t>
      </w:r>
      <w:r>
        <w:rPr>
          <w:rFonts w:ascii="Arial" w:hAnsi="Arial" w:cs="Arial"/>
        </w:rPr>
        <w:t xml:space="preserve"> their correct postal details.</w:t>
      </w:r>
    </w:p>
    <w:p w:rsidR="003448E9" w:rsidRDefault="003448E9">
      <w:pPr>
        <w:rPr>
          <w:rFonts w:ascii="Arial" w:hAnsi="Arial" w:cs="Arial"/>
        </w:rPr>
      </w:pPr>
    </w:p>
    <w:p w:rsidR="003448E9" w:rsidRDefault="007F4889">
      <w:pPr>
        <w:rPr>
          <w:rFonts w:ascii="Arial" w:hAnsi="Arial" w:cs="Arial"/>
        </w:rPr>
      </w:pPr>
      <w:r>
        <w:rPr>
          <w:rFonts w:ascii="Arial" w:hAnsi="Arial" w:cs="Arial"/>
        </w:rPr>
        <w:t>The mailroom will not accept responsibility for lost mail which has been addressed incorrectly but will assist in locating such items.</w:t>
      </w:r>
    </w:p>
    <w:p w:rsidR="003448E9" w:rsidRDefault="003448E9">
      <w:pPr>
        <w:rPr>
          <w:rFonts w:ascii="Arial" w:hAnsi="Arial" w:cs="Arial"/>
        </w:rPr>
      </w:pPr>
    </w:p>
    <w:p w:rsidR="003448E9" w:rsidRDefault="007F4889">
      <w:pPr>
        <w:rPr>
          <w:rFonts w:ascii="Arial" w:hAnsi="Arial" w:cs="Arial"/>
        </w:rPr>
      </w:pPr>
      <w:r>
        <w:rPr>
          <w:rFonts w:ascii="Arial" w:hAnsi="Arial" w:cs="Arial"/>
        </w:rPr>
        <w:lastRenderedPageBreak/>
        <w:t xml:space="preserve">The mailroom accepts no responsibility for personal mail, sent to the University, which </w:t>
      </w:r>
      <w:r>
        <w:rPr>
          <w:rFonts w:ascii="Arial" w:hAnsi="Arial" w:cs="Arial"/>
        </w:rPr>
        <w:t>is lost or damaged.</w:t>
      </w:r>
    </w:p>
    <w:p w:rsidR="003448E9" w:rsidRDefault="003448E9">
      <w:pPr>
        <w:rPr>
          <w:rFonts w:ascii="Arial" w:hAnsi="Arial" w:cs="Arial"/>
          <w:b/>
        </w:rPr>
      </w:pPr>
    </w:p>
    <w:p w:rsidR="003448E9" w:rsidRDefault="003448E9">
      <w:pPr>
        <w:rPr>
          <w:rFonts w:ascii="Arial" w:hAnsi="Arial" w:cs="Arial"/>
          <w:b/>
        </w:rPr>
      </w:pPr>
    </w:p>
    <w:p w:rsidR="003448E9" w:rsidRDefault="007F4889">
      <w:pPr>
        <w:rPr>
          <w:rFonts w:ascii="Arial" w:hAnsi="Arial" w:cs="Arial"/>
          <w:b/>
        </w:rPr>
      </w:pPr>
      <w:r>
        <w:rPr>
          <w:rFonts w:ascii="Arial" w:hAnsi="Arial" w:cs="Arial"/>
          <w:b/>
        </w:rPr>
        <w:t>Contact Details</w:t>
      </w:r>
    </w:p>
    <w:p w:rsidR="003448E9" w:rsidRDefault="003448E9">
      <w:pPr>
        <w:rPr>
          <w:rFonts w:ascii="Arial" w:hAnsi="Arial" w:cs="Arial"/>
          <w:b/>
        </w:rPr>
      </w:pPr>
    </w:p>
    <w:tbl>
      <w:tblPr>
        <w:tblW w:w="13948" w:type="dxa"/>
        <w:tblCellMar>
          <w:left w:w="10" w:type="dxa"/>
          <w:right w:w="10" w:type="dxa"/>
        </w:tblCellMar>
        <w:tblLook w:val="0000" w:firstRow="0" w:lastRow="0" w:firstColumn="0" w:lastColumn="0" w:noHBand="0" w:noVBand="0"/>
      </w:tblPr>
      <w:tblGrid>
        <w:gridCol w:w="2931"/>
        <w:gridCol w:w="5273"/>
        <w:gridCol w:w="2214"/>
        <w:gridCol w:w="3530"/>
      </w:tblGrid>
      <w:tr w:rsidR="003448E9">
        <w:tblPrEx>
          <w:tblCellMar>
            <w:top w:w="0" w:type="dxa"/>
            <w:bottom w:w="0" w:type="dxa"/>
          </w:tblCellMar>
        </w:tblPrEx>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8E9" w:rsidRDefault="003448E9">
            <w:pPr>
              <w:rPr>
                <w:rFonts w:ascii="Arial" w:hAnsi="Arial" w:cs="Arial"/>
              </w:rPr>
            </w:pPr>
          </w:p>
          <w:p w:rsidR="003448E9" w:rsidRDefault="007F4889">
            <w:pPr>
              <w:rPr>
                <w:rFonts w:ascii="Arial" w:hAnsi="Arial" w:cs="Arial"/>
              </w:rPr>
            </w:pPr>
            <w:r>
              <w:rPr>
                <w:rFonts w:ascii="Arial" w:hAnsi="Arial" w:cs="Arial"/>
              </w:rPr>
              <w:t>Name</w:t>
            </w:r>
          </w:p>
          <w:p w:rsidR="003448E9" w:rsidRDefault="003448E9">
            <w:pPr>
              <w:rPr>
                <w:rFonts w:ascii="Arial" w:hAnsi="Arial" w:cs="Arial"/>
              </w:rPr>
            </w:pPr>
          </w:p>
        </w:tc>
        <w:tc>
          <w:tcPr>
            <w:tcW w:w="5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8E9" w:rsidRDefault="003448E9">
            <w:pPr>
              <w:rPr>
                <w:rFonts w:ascii="Arial" w:hAnsi="Arial" w:cs="Arial"/>
              </w:rPr>
            </w:pPr>
          </w:p>
          <w:p w:rsidR="003448E9" w:rsidRDefault="007F4889">
            <w:pPr>
              <w:rPr>
                <w:rFonts w:ascii="Arial" w:hAnsi="Arial" w:cs="Arial"/>
              </w:rPr>
            </w:pPr>
            <w:r>
              <w:rPr>
                <w:rFonts w:ascii="Arial" w:hAnsi="Arial" w:cs="Arial"/>
              </w:rPr>
              <w:t>Position</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8E9" w:rsidRDefault="003448E9">
            <w:pPr>
              <w:rPr>
                <w:rFonts w:ascii="Arial" w:hAnsi="Arial" w:cs="Arial"/>
              </w:rPr>
            </w:pPr>
          </w:p>
          <w:p w:rsidR="003448E9" w:rsidRDefault="007F4889">
            <w:pPr>
              <w:rPr>
                <w:rFonts w:ascii="Arial" w:hAnsi="Arial" w:cs="Arial"/>
              </w:rPr>
            </w:pPr>
            <w:r>
              <w:rPr>
                <w:rFonts w:ascii="Arial" w:hAnsi="Arial" w:cs="Arial"/>
              </w:rPr>
              <w:t>Telephone</w:t>
            </w:r>
          </w:p>
        </w:tc>
        <w:tc>
          <w:tcPr>
            <w:tcW w:w="3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8E9" w:rsidRDefault="003448E9">
            <w:pPr>
              <w:rPr>
                <w:rFonts w:ascii="Arial" w:hAnsi="Arial" w:cs="Arial"/>
              </w:rPr>
            </w:pPr>
          </w:p>
          <w:p w:rsidR="003448E9" w:rsidRDefault="007F4889">
            <w:pPr>
              <w:rPr>
                <w:rFonts w:ascii="Arial" w:hAnsi="Arial" w:cs="Arial"/>
              </w:rPr>
            </w:pPr>
            <w:r>
              <w:rPr>
                <w:rFonts w:ascii="Arial" w:hAnsi="Arial" w:cs="Arial"/>
              </w:rPr>
              <w:t>Email</w:t>
            </w:r>
          </w:p>
        </w:tc>
      </w:tr>
      <w:tr w:rsidR="003448E9">
        <w:tblPrEx>
          <w:tblCellMar>
            <w:top w:w="0" w:type="dxa"/>
            <w:bottom w:w="0" w:type="dxa"/>
          </w:tblCellMar>
        </w:tblPrEx>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8E9" w:rsidRDefault="007F4889">
            <w:pPr>
              <w:rPr>
                <w:rFonts w:ascii="Arial" w:hAnsi="Arial" w:cs="Arial"/>
              </w:rPr>
            </w:pPr>
            <w:r>
              <w:rPr>
                <w:rFonts w:ascii="Arial" w:hAnsi="Arial" w:cs="Arial"/>
              </w:rPr>
              <w:t>Jeanette Trewick</w:t>
            </w:r>
          </w:p>
        </w:tc>
        <w:tc>
          <w:tcPr>
            <w:tcW w:w="5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8E9" w:rsidRDefault="007F4889">
            <w:pPr>
              <w:rPr>
                <w:rFonts w:ascii="Arial" w:hAnsi="Arial" w:cs="Arial"/>
              </w:rPr>
            </w:pPr>
            <w:r>
              <w:rPr>
                <w:rFonts w:ascii="Arial" w:hAnsi="Arial" w:cs="Arial"/>
              </w:rPr>
              <w:t>Building Facilities Manager</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8E9" w:rsidRDefault="007F4889">
            <w:pPr>
              <w:rPr>
                <w:rFonts w:ascii="Arial" w:hAnsi="Arial" w:cs="Arial"/>
              </w:rPr>
            </w:pPr>
            <w:r>
              <w:rPr>
                <w:rFonts w:ascii="Arial" w:hAnsi="Arial" w:cs="Arial"/>
              </w:rPr>
              <w:t>0191 208 5479</w:t>
            </w:r>
          </w:p>
        </w:tc>
        <w:tc>
          <w:tcPr>
            <w:tcW w:w="3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8E9" w:rsidRDefault="007F4889">
            <w:pPr>
              <w:rPr>
                <w:rFonts w:ascii="Arial" w:hAnsi="Arial" w:cs="Arial"/>
              </w:rPr>
            </w:pPr>
            <w:r>
              <w:rPr>
                <w:rFonts w:ascii="Arial" w:hAnsi="Arial" w:cs="Arial"/>
              </w:rPr>
              <w:t>Jeanette.trewick@ncl.ac.uk</w:t>
            </w:r>
          </w:p>
        </w:tc>
      </w:tr>
      <w:tr w:rsidR="003448E9">
        <w:tblPrEx>
          <w:tblCellMar>
            <w:top w:w="0" w:type="dxa"/>
            <w:bottom w:w="0" w:type="dxa"/>
          </w:tblCellMar>
        </w:tblPrEx>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8E9" w:rsidRDefault="007F4889">
            <w:pPr>
              <w:rPr>
                <w:rFonts w:ascii="Arial" w:hAnsi="Arial" w:cs="Arial"/>
              </w:rPr>
            </w:pPr>
            <w:r>
              <w:rPr>
                <w:rFonts w:ascii="Arial" w:hAnsi="Arial" w:cs="Arial"/>
              </w:rPr>
              <w:t>Heather Willis</w:t>
            </w:r>
          </w:p>
        </w:tc>
        <w:tc>
          <w:tcPr>
            <w:tcW w:w="5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8E9" w:rsidRDefault="007F4889">
            <w:pPr>
              <w:rPr>
                <w:rFonts w:ascii="Arial" w:hAnsi="Arial" w:cs="Arial"/>
              </w:rPr>
            </w:pPr>
            <w:r>
              <w:rPr>
                <w:rFonts w:ascii="Arial" w:hAnsi="Arial" w:cs="Arial"/>
              </w:rPr>
              <w:t xml:space="preserve">Building Facilities Team Leader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8E9" w:rsidRDefault="007F4889">
            <w:pPr>
              <w:rPr>
                <w:rFonts w:ascii="Arial" w:hAnsi="Arial" w:cs="Arial"/>
              </w:rPr>
            </w:pPr>
            <w:r>
              <w:rPr>
                <w:rFonts w:ascii="Arial" w:hAnsi="Arial" w:cs="Arial"/>
              </w:rPr>
              <w:t>0191 208 5949</w:t>
            </w:r>
          </w:p>
        </w:tc>
        <w:tc>
          <w:tcPr>
            <w:tcW w:w="3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8E9" w:rsidRDefault="007F4889">
            <w:pPr>
              <w:rPr>
                <w:rFonts w:ascii="Arial" w:hAnsi="Arial" w:cs="Arial"/>
              </w:rPr>
            </w:pPr>
            <w:r>
              <w:rPr>
                <w:rFonts w:ascii="Arial" w:hAnsi="Arial" w:cs="Arial"/>
              </w:rPr>
              <w:t>Heather.willis@ncl.ac.uk</w:t>
            </w:r>
          </w:p>
        </w:tc>
      </w:tr>
      <w:tr w:rsidR="003448E9">
        <w:tblPrEx>
          <w:tblCellMar>
            <w:top w:w="0" w:type="dxa"/>
            <w:bottom w:w="0" w:type="dxa"/>
          </w:tblCellMar>
        </w:tblPrEx>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8E9" w:rsidRDefault="007F4889">
            <w:pPr>
              <w:rPr>
                <w:rFonts w:ascii="Arial" w:hAnsi="Arial" w:cs="Arial"/>
              </w:rPr>
            </w:pPr>
            <w:r>
              <w:rPr>
                <w:rFonts w:ascii="Arial" w:hAnsi="Arial" w:cs="Arial"/>
              </w:rPr>
              <w:t xml:space="preserve">Phil </w:t>
            </w:r>
            <w:r>
              <w:rPr>
                <w:rFonts w:ascii="Arial" w:hAnsi="Arial" w:cs="Arial"/>
              </w:rPr>
              <w:t>Thompson</w:t>
            </w:r>
          </w:p>
        </w:tc>
        <w:tc>
          <w:tcPr>
            <w:tcW w:w="5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8E9" w:rsidRDefault="007F4889">
            <w:pPr>
              <w:rPr>
                <w:rFonts w:ascii="Arial" w:hAnsi="Arial" w:cs="Arial"/>
              </w:rPr>
            </w:pPr>
            <w:r>
              <w:rPr>
                <w:rFonts w:ascii="Arial" w:hAnsi="Arial" w:cs="Arial"/>
              </w:rPr>
              <w:t xml:space="preserve">Building Facilities Supervisor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8E9" w:rsidRDefault="007F4889">
            <w:pPr>
              <w:rPr>
                <w:rFonts w:ascii="Arial" w:hAnsi="Arial" w:cs="Arial"/>
              </w:rPr>
            </w:pPr>
            <w:r>
              <w:rPr>
                <w:rFonts w:ascii="Arial" w:hAnsi="Arial" w:cs="Arial"/>
              </w:rPr>
              <w:t>0191 208 8099</w:t>
            </w:r>
          </w:p>
        </w:tc>
        <w:tc>
          <w:tcPr>
            <w:tcW w:w="3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8E9" w:rsidRDefault="007F4889">
            <w:pPr>
              <w:rPr>
                <w:rFonts w:ascii="Arial" w:hAnsi="Arial" w:cs="Arial"/>
              </w:rPr>
            </w:pPr>
            <w:r>
              <w:rPr>
                <w:rFonts w:ascii="Arial" w:hAnsi="Arial" w:cs="Arial"/>
              </w:rPr>
              <w:t>Phil.thompson@ncl.ac.uk</w:t>
            </w:r>
          </w:p>
        </w:tc>
      </w:tr>
    </w:tbl>
    <w:p w:rsidR="003448E9" w:rsidRDefault="003448E9">
      <w:pPr>
        <w:rPr>
          <w:rFonts w:ascii="Arial" w:hAnsi="Arial" w:cs="Arial"/>
          <w:b/>
        </w:rPr>
      </w:pPr>
    </w:p>
    <w:p w:rsidR="003448E9" w:rsidRDefault="003448E9"/>
    <w:p w:rsidR="003448E9" w:rsidRDefault="003448E9">
      <w:pPr>
        <w:jc w:val="center"/>
        <w:rPr>
          <w:rFonts w:ascii="Arial" w:hAnsi="Arial" w:cs="Arial"/>
          <w:b/>
        </w:rPr>
      </w:pPr>
    </w:p>
    <w:sectPr w:rsidR="003448E9">
      <w:footerReference w:type="default" r:id="rId10"/>
      <w:pgSz w:w="16838" w:h="11906" w:orient="landscape"/>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F4889">
      <w:r>
        <w:separator/>
      </w:r>
    </w:p>
  </w:endnote>
  <w:endnote w:type="continuationSeparator" w:id="0">
    <w:p w:rsidR="00000000" w:rsidRDefault="007F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991" w:rsidRDefault="007F4889">
    <w:pPr>
      <w:pStyle w:val="Footer"/>
    </w:pPr>
    <w:r>
      <w:t>Revised March 2016</w:t>
    </w:r>
  </w:p>
  <w:p w:rsidR="00280991" w:rsidRDefault="007F4889">
    <w:pPr>
      <w:pStyle w:val="Footer"/>
    </w:pPr>
  </w:p>
  <w:p w:rsidR="00280991" w:rsidRDefault="007F48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F4889">
      <w:r>
        <w:rPr>
          <w:color w:val="000000"/>
        </w:rPr>
        <w:separator/>
      </w:r>
    </w:p>
  </w:footnote>
  <w:footnote w:type="continuationSeparator" w:id="0">
    <w:p w:rsidR="00000000" w:rsidRDefault="007F4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B5B46"/>
    <w:multiLevelType w:val="multilevel"/>
    <w:tmpl w:val="AF9C9C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1560FEA"/>
    <w:multiLevelType w:val="multilevel"/>
    <w:tmpl w:val="90941BB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E936FAE"/>
    <w:multiLevelType w:val="multilevel"/>
    <w:tmpl w:val="721AEBEE"/>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3448E9"/>
    <w:rsid w:val="003448E9"/>
    <w:rsid w:val="007F4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4A4A4482-9F1C-4EBD-B5DA-83D04F85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Times New Roman" w:eastAsia="Times New Roman" w:hAnsi="Times New Roman"/>
      <w:sz w:val="24"/>
      <w:szCs w:val="24"/>
      <w:lang w:eastAsia="en-GB"/>
    </w:rPr>
  </w:style>
  <w:style w:type="paragraph" w:styleId="Heading3">
    <w:name w:val="heading 3"/>
    <w:basedOn w:val="Normal"/>
    <w:next w:val="Normal"/>
    <w:pPr>
      <w:keepNext/>
      <w:jc w:val="center"/>
      <w:outlineLvl w:val="2"/>
    </w:pPr>
    <w:rPr>
      <w:b/>
      <w:sz w:val="20"/>
      <w:szCs w:val="20"/>
    </w:rPr>
  </w:style>
  <w:style w:type="paragraph" w:styleId="Heading4">
    <w:name w:val="heading 4"/>
    <w:basedOn w:val="Normal"/>
    <w:next w:val="Normal"/>
    <w:pPr>
      <w:keepNext/>
      <w:keepLines/>
      <w:spacing w:before="40"/>
      <w:outlineLvl w:val="3"/>
    </w:pPr>
    <w:rPr>
      <w:rFonts w:ascii="Calibri Light" w:hAnsi="Calibri Light"/>
      <w:i/>
      <w:iCs/>
      <w:color w:val="2E74B5"/>
    </w:rPr>
  </w:style>
  <w:style w:type="paragraph" w:styleId="Heading5">
    <w:name w:val="heading 5"/>
    <w:basedOn w:val="Normal"/>
    <w:next w:val="Normal"/>
    <w:pPr>
      <w:keepNext/>
      <w:keepLines/>
      <w:spacing w:before="40"/>
      <w:outlineLvl w:val="4"/>
    </w:pPr>
    <w:rPr>
      <w:rFonts w:ascii="Calibri Light" w:hAnsi="Calibri Light"/>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sz w:val="20"/>
      <w:szCs w:val="20"/>
      <w:lang w:eastAsia="en-GB"/>
    </w:rPr>
  </w:style>
  <w:style w:type="character" w:customStyle="1" w:styleId="Heading5Char">
    <w:name w:val="Heading 5 Char"/>
    <w:basedOn w:val="DefaultParagraphFont"/>
    <w:rPr>
      <w:rFonts w:ascii="Calibri Light" w:eastAsia="Times New Roman" w:hAnsi="Calibri Light" w:cs="Times New Roman"/>
      <w:color w:val="2E74B5"/>
      <w:sz w:val="24"/>
      <w:szCs w:val="24"/>
      <w:lang w:eastAsia="en-GB"/>
    </w:rPr>
  </w:style>
  <w:style w:type="paragraph" w:styleId="ListParagraph">
    <w:name w:val="List Paragraph"/>
    <w:basedOn w:val="Normal"/>
    <w:pPr>
      <w:ind w:left="720"/>
    </w:pPr>
  </w:style>
  <w:style w:type="character" w:customStyle="1" w:styleId="Heading4Char">
    <w:name w:val="Heading 4 Char"/>
    <w:basedOn w:val="DefaultParagraphFont"/>
    <w:rPr>
      <w:rFonts w:ascii="Calibri Light" w:eastAsia="Times New Roman" w:hAnsi="Calibri Light" w:cs="Times New Roman"/>
      <w:i/>
      <w:iCs/>
      <w:color w:val="2E74B5"/>
      <w:sz w:val="24"/>
      <w:szCs w:val="24"/>
      <w:lang w:eastAsia="en-GB"/>
    </w:rPr>
  </w:style>
  <w:style w:type="character" w:styleId="Hyperlink">
    <w:name w:val="Hyperlink"/>
    <w:basedOn w:val="DefaultParagraphFont"/>
    <w:rPr>
      <w:color w:val="0000FF"/>
      <w:u w:val="single"/>
    </w:rPr>
  </w:style>
  <w:style w:type="paragraph" w:styleId="PlainText">
    <w:name w:val="Plain Text"/>
    <w:basedOn w:val="Normal"/>
    <w:rPr>
      <w:rFonts w:ascii="Consolas" w:eastAsia="Calibri" w:hAnsi="Consolas"/>
      <w:sz w:val="21"/>
      <w:szCs w:val="21"/>
      <w:lang w:eastAsia="en-US"/>
    </w:rPr>
  </w:style>
  <w:style w:type="character" w:customStyle="1" w:styleId="PlainTextChar">
    <w:name w:val="Plain Text Char"/>
    <w:basedOn w:val="DefaultParagraphFont"/>
    <w:rPr>
      <w:rFonts w:ascii="Consolas" w:hAnsi="Consolas"/>
      <w:sz w:val="21"/>
      <w:szCs w:val="21"/>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Times New Roman" w:eastAsia="Times New Roman" w:hAnsi="Times New Roman" w:cs="Times New Roman"/>
      <w:sz w:val="24"/>
      <w:szCs w:val="24"/>
      <w:lang w:eastAsia="en-GB"/>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royalmail.com/portal/rm/content3catId=48100695&amp;mediaId=48100696" TargetMode="External"/><Relationship Id="rId3" Type="http://schemas.openxmlformats.org/officeDocument/2006/relationships/settings" Target="settings.xml"/><Relationship Id="rId7" Type="http://schemas.openxmlformats.org/officeDocument/2006/relationships/hyperlink" Target="http://www.royal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ostoffice.co.uk/portal/po/content1?catId=63800711&amp;mediaId=9500077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681</Words>
  <Characters>3882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Trewick</dc:creator>
  <dc:description/>
  <cp:lastModifiedBy>Fiona Graham-Landells</cp:lastModifiedBy>
  <cp:revision>2</cp:revision>
  <dcterms:created xsi:type="dcterms:W3CDTF">2016-04-06T13:19:00Z</dcterms:created>
  <dcterms:modified xsi:type="dcterms:W3CDTF">2016-04-06T13:19:00Z</dcterms:modified>
</cp:coreProperties>
</file>