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00" w:rsidRDefault="00F47C00" w:rsidP="00F47C00">
      <w:pPr>
        <w:pStyle w:val="Heading1"/>
      </w:pPr>
      <w:r>
        <w:t>Estate Support Service Communication Standards</w:t>
      </w:r>
      <w:r w:rsidR="00F3614F">
        <w:t xml:space="preserve"> </w:t>
      </w:r>
    </w:p>
    <w:p w:rsidR="00F47C00" w:rsidRPr="00F47C00" w:rsidRDefault="00F47C00" w:rsidP="00F47C00"/>
    <w:p w:rsidR="00F47C00" w:rsidRDefault="00F47C00" w:rsidP="00F47C00">
      <w:pPr>
        <w:pStyle w:val="Heading1"/>
      </w:pPr>
    </w:p>
    <w:p w:rsidR="004833D7" w:rsidRDefault="00564637" w:rsidP="00F47C00">
      <w:pPr>
        <w:pStyle w:val="Heading1"/>
      </w:pPr>
      <w:r>
        <w:t xml:space="preserve">1. </w:t>
      </w:r>
      <w:r w:rsidR="004833D7">
        <w:t>Introduction</w:t>
      </w:r>
    </w:p>
    <w:p w:rsidR="004833D7" w:rsidRDefault="004833D7" w:rsidP="00F47C00"/>
    <w:p w:rsidR="004833D7" w:rsidRDefault="006B5BBD" w:rsidP="00F47C00">
      <w:pPr>
        <w:rPr>
          <w:rFonts w:cs="Arial"/>
          <w:color w:val="333333"/>
        </w:rPr>
      </w:pPr>
      <w:r>
        <w:rPr>
          <w:rFonts w:cs="Arial"/>
          <w:color w:val="333333"/>
        </w:rPr>
        <w:t>The objective of this standard is to ensure best practi</w:t>
      </w:r>
      <w:r w:rsidR="00F86868">
        <w:rPr>
          <w:rFonts w:cs="Arial"/>
          <w:color w:val="333333"/>
        </w:rPr>
        <w:t>c</w:t>
      </w:r>
      <w:r>
        <w:rPr>
          <w:rFonts w:cs="Arial"/>
          <w:color w:val="333333"/>
        </w:rPr>
        <w:t>e</w:t>
      </w:r>
      <w:r w:rsidR="00642F8C">
        <w:rPr>
          <w:rFonts w:cs="Arial"/>
          <w:color w:val="333333"/>
        </w:rPr>
        <w:t xml:space="preserve"> for each method</w:t>
      </w:r>
      <w:r>
        <w:rPr>
          <w:rFonts w:cs="Arial"/>
          <w:color w:val="333333"/>
        </w:rPr>
        <w:t xml:space="preserve"> </w:t>
      </w:r>
      <w:r w:rsidR="00F202AA">
        <w:rPr>
          <w:rFonts w:cs="Arial"/>
          <w:color w:val="333333"/>
        </w:rPr>
        <w:t xml:space="preserve">of communication we use and to ensure it </w:t>
      </w:r>
      <w:r>
        <w:rPr>
          <w:rFonts w:cs="Arial"/>
          <w:color w:val="333333"/>
        </w:rPr>
        <w:t xml:space="preserve">is </w:t>
      </w:r>
      <w:r w:rsidR="00F86868">
        <w:rPr>
          <w:rFonts w:cs="Arial"/>
          <w:color w:val="333333"/>
        </w:rPr>
        <w:t xml:space="preserve">implemented </w:t>
      </w:r>
      <w:r>
        <w:rPr>
          <w:rFonts w:cs="Arial"/>
          <w:color w:val="333333"/>
        </w:rPr>
        <w:t xml:space="preserve">throughout the service.  </w:t>
      </w:r>
    </w:p>
    <w:p w:rsidR="006B5BBD" w:rsidRDefault="006B5BBD" w:rsidP="00F47C00">
      <w:pPr>
        <w:rPr>
          <w:rFonts w:cs="Arial"/>
          <w:color w:val="333333"/>
        </w:rPr>
      </w:pPr>
    </w:p>
    <w:p w:rsidR="004833D7" w:rsidRDefault="004833D7" w:rsidP="00F47C00">
      <w:pPr>
        <w:rPr>
          <w:rFonts w:cs="Arial"/>
          <w:color w:val="333333"/>
        </w:rPr>
      </w:pPr>
      <w:r>
        <w:rPr>
          <w:rFonts w:cs="Arial"/>
          <w:color w:val="333333"/>
        </w:rPr>
        <w:t xml:space="preserve">We </w:t>
      </w:r>
      <w:r w:rsidR="00FE3709">
        <w:rPr>
          <w:rFonts w:cs="Arial"/>
          <w:color w:val="333333"/>
        </w:rPr>
        <w:t xml:space="preserve">aim to provide </w:t>
      </w:r>
      <w:r>
        <w:rPr>
          <w:rFonts w:cs="Arial"/>
          <w:color w:val="333333"/>
        </w:rPr>
        <w:t xml:space="preserve">a high standard of </w:t>
      </w:r>
      <w:r w:rsidR="00F202AA">
        <w:rPr>
          <w:rFonts w:cs="Arial"/>
          <w:color w:val="333333"/>
        </w:rPr>
        <w:t xml:space="preserve">communication </w:t>
      </w:r>
      <w:r>
        <w:rPr>
          <w:rFonts w:cs="Arial"/>
          <w:color w:val="333333"/>
        </w:rPr>
        <w:t xml:space="preserve">and we will ensure that </w:t>
      </w:r>
      <w:r w:rsidR="00F202AA">
        <w:rPr>
          <w:rFonts w:cs="Arial"/>
          <w:color w:val="333333"/>
        </w:rPr>
        <w:t xml:space="preserve">we will </w:t>
      </w:r>
      <w:r>
        <w:rPr>
          <w:rFonts w:cs="Arial"/>
          <w:color w:val="333333"/>
        </w:rPr>
        <w:t xml:space="preserve">communicate with you in a timely, polite, friendly and helpful manner. </w:t>
      </w:r>
    </w:p>
    <w:p w:rsidR="00D26125" w:rsidRDefault="00D26125" w:rsidP="00F47C00">
      <w:pPr>
        <w:rPr>
          <w:rFonts w:cs="Arial"/>
          <w:color w:val="333333"/>
        </w:rPr>
      </w:pPr>
    </w:p>
    <w:p w:rsidR="004833D7" w:rsidRDefault="004833D7" w:rsidP="00F47C00">
      <w:pPr>
        <w:pStyle w:val="Heading2"/>
      </w:pPr>
      <w:r>
        <w:t xml:space="preserve">Our Standards </w:t>
      </w:r>
    </w:p>
    <w:p w:rsidR="004833D7" w:rsidRDefault="004833D7" w:rsidP="00F47C00">
      <w:pPr>
        <w:rPr>
          <w:rFonts w:cs="Arial"/>
          <w:color w:val="333333"/>
        </w:rPr>
      </w:pPr>
    </w:p>
    <w:p w:rsidR="004833D7" w:rsidRDefault="00926E9B" w:rsidP="00F47C00">
      <w:pPr>
        <w:rPr>
          <w:rFonts w:cs="Arial"/>
          <w:color w:val="333333"/>
        </w:rPr>
      </w:pPr>
      <w:r>
        <w:rPr>
          <w:rFonts w:cs="Arial"/>
          <w:color w:val="333333"/>
        </w:rPr>
        <w:t xml:space="preserve">You can expect the following </w:t>
      </w:r>
      <w:r w:rsidR="004833D7">
        <w:rPr>
          <w:rFonts w:cs="Arial"/>
          <w:color w:val="333333"/>
        </w:rPr>
        <w:t xml:space="preserve">standards </w:t>
      </w:r>
      <w:r>
        <w:rPr>
          <w:rFonts w:cs="Arial"/>
          <w:color w:val="333333"/>
        </w:rPr>
        <w:t xml:space="preserve">from us </w:t>
      </w:r>
      <w:r w:rsidR="004833D7">
        <w:rPr>
          <w:rFonts w:cs="Arial"/>
          <w:color w:val="333333"/>
        </w:rPr>
        <w:t xml:space="preserve">when </w:t>
      </w:r>
      <w:r>
        <w:rPr>
          <w:rFonts w:cs="Arial"/>
          <w:color w:val="333333"/>
        </w:rPr>
        <w:t xml:space="preserve">we are </w:t>
      </w:r>
      <w:r w:rsidR="004833D7">
        <w:rPr>
          <w:rFonts w:cs="Arial"/>
          <w:color w:val="333333"/>
        </w:rPr>
        <w:t>communicating with you.</w:t>
      </w:r>
    </w:p>
    <w:p w:rsidR="004833D7" w:rsidRDefault="004833D7" w:rsidP="00F47C00">
      <w:pPr>
        <w:rPr>
          <w:rFonts w:cs="Arial"/>
          <w:color w:val="333333"/>
        </w:rPr>
      </w:pPr>
    </w:p>
    <w:p w:rsidR="00926E9B" w:rsidRDefault="00926E9B" w:rsidP="00926E9B">
      <w:pPr>
        <w:pStyle w:val="Heading2"/>
      </w:pPr>
      <w:r>
        <w:t xml:space="preserve">Plain English </w:t>
      </w:r>
    </w:p>
    <w:p w:rsidR="00926E9B" w:rsidRDefault="00926E9B" w:rsidP="00926E9B">
      <w:pPr>
        <w:rPr>
          <w:rFonts w:cs="Arial"/>
          <w:color w:val="333333"/>
        </w:rPr>
      </w:pPr>
    </w:p>
    <w:p w:rsidR="00926E9B" w:rsidRDefault="00926E9B" w:rsidP="00926E9B">
      <w:pPr>
        <w:rPr>
          <w:rFonts w:cs="Arial"/>
          <w:color w:val="333333"/>
        </w:rPr>
      </w:pPr>
      <w:r>
        <w:rPr>
          <w:rFonts w:cs="Arial"/>
          <w:color w:val="333333"/>
        </w:rPr>
        <w:t xml:space="preserve">We will avoid using technical jargon, abbreviations and will communicate in clear and easily understood </w:t>
      </w:r>
      <w:r w:rsidR="00F202AA">
        <w:rPr>
          <w:rFonts w:cs="Arial"/>
          <w:color w:val="333333"/>
        </w:rPr>
        <w:t xml:space="preserve">language </w:t>
      </w:r>
    </w:p>
    <w:p w:rsidR="00926E9B" w:rsidRDefault="00926E9B" w:rsidP="00F47C00">
      <w:pPr>
        <w:rPr>
          <w:rFonts w:cs="Arial"/>
          <w:color w:val="333333"/>
        </w:rPr>
      </w:pPr>
    </w:p>
    <w:p w:rsidR="004833D7" w:rsidRDefault="00926E9B" w:rsidP="00F47C00">
      <w:pPr>
        <w:rPr>
          <w:rFonts w:cs="Arial"/>
          <w:color w:val="333333"/>
        </w:rPr>
      </w:pPr>
      <w:r>
        <w:rPr>
          <w:rFonts w:cs="Arial"/>
          <w:color w:val="333333"/>
        </w:rPr>
        <w:t xml:space="preserve">We </w:t>
      </w:r>
      <w:r w:rsidR="00F3614F">
        <w:rPr>
          <w:rFonts w:cs="Arial"/>
          <w:color w:val="333333"/>
        </w:rPr>
        <w:t xml:space="preserve">will </w:t>
      </w:r>
      <w:r w:rsidR="009A0E3E">
        <w:rPr>
          <w:rFonts w:cs="Arial"/>
          <w:color w:val="333333"/>
        </w:rPr>
        <w:t xml:space="preserve">take into account the urgency and nature of the issue being communicated and </w:t>
      </w:r>
      <w:r w:rsidR="001F54ED">
        <w:rPr>
          <w:rFonts w:cs="Arial"/>
          <w:color w:val="333333"/>
        </w:rPr>
        <w:t>use the most appropriate</w:t>
      </w:r>
      <w:r w:rsidR="001F54ED" w:rsidDel="001F54ED">
        <w:rPr>
          <w:rFonts w:cs="Arial"/>
          <w:color w:val="333333"/>
        </w:rPr>
        <w:t xml:space="preserve"> </w:t>
      </w:r>
      <w:r w:rsidR="004833D7">
        <w:rPr>
          <w:rFonts w:cs="Arial"/>
          <w:color w:val="333333"/>
        </w:rPr>
        <w:t>method of communication</w:t>
      </w:r>
      <w:r w:rsidR="00B11EAC">
        <w:rPr>
          <w:rFonts w:cs="Arial"/>
          <w:color w:val="333333"/>
        </w:rPr>
        <w:t>.</w:t>
      </w:r>
      <w:r w:rsidR="004833D7">
        <w:rPr>
          <w:rFonts w:cs="Arial"/>
          <w:color w:val="333333"/>
        </w:rPr>
        <w:t xml:space="preserve">  </w:t>
      </w:r>
    </w:p>
    <w:p w:rsidR="004833D7" w:rsidRDefault="004833D7" w:rsidP="00F47C00">
      <w:pPr>
        <w:rPr>
          <w:rFonts w:cs="Arial"/>
          <w:color w:val="333333"/>
        </w:rPr>
      </w:pPr>
    </w:p>
    <w:p w:rsidR="004833D7" w:rsidRDefault="00F202AA" w:rsidP="00F47C00">
      <w:pPr>
        <w:pStyle w:val="Heading2"/>
      </w:pPr>
      <w:r>
        <w:rPr>
          <w:b w:val="0"/>
        </w:rPr>
        <w:t xml:space="preserve">We </w:t>
      </w:r>
      <w:r w:rsidR="00564637" w:rsidRPr="00D26125">
        <w:rPr>
          <w:b w:val="0"/>
        </w:rPr>
        <w:t>will give priority to communicating f</w:t>
      </w:r>
      <w:r w:rsidR="004833D7" w:rsidRPr="00D26125">
        <w:rPr>
          <w:b w:val="0"/>
        </w:rPr>
        <w:t>ace-to-face</w:t>
      </w:r>
      <w:r w:rsidR="00642F8C" w:rsidRPr="00D26125">
        <w:rPr>
          <w:b w:val="0"/>
        </w:rPr>
        <w:t>, followed by using</w:t>
      </w:r>
      <w:r w:rsidR="004833D7" w:rsidRPr="00D26125">
        <w:rPr>
          <w:b w:val="0"/>
        </w:rPr>
        <w:t xml:space="preserve"> </w:t>
      </w:r>
      <w:r w:rsidR="00564637" w:rsidRPr="00D26125">
        <w:rPr>
          <w:b w:val="0"/>
        </w:rPr>
        <w:t>the telephone before choosing to writ</w:t>
      </w:r>
      <w:r w:rsidR="009A0E3E">
        <w:rPr>
          <w:b w:val="0"/>
        </w:rPr>
        <w:t>e</w:t>
      </w:r>
      <w:r w:rsidR="00564637" w:rsidRPr="00D26125">
        <w:rPr>
          <w:b w:val="0"/>
        </w:rPr>
        <w:t xml:space="preserve"> emails or letters</w:t>
      </w:r>
      <w:r w:rsidR="00D26125">
        <w:rPr>
          <w:b w:val="0"/>
        </w:rPr>
        <w:t>.</w:t>
      </w:r>
      <w:r w:rsidR="00564637" w:rsidRPr="00D26125">
        <w:t xml:space="preserve"> </w:t>
      </w:r>
      <w:r w:rsidR="004833D7" w:rsidRPr="00D26125">
        <w:t xml:space="preserve"> </w:t>
      </w:r>
    </w:p>
    <w:p w:rsidR="00C42321" w:rsidRDefault="00C42321" w:rsidP="00C42321"/>
    <w:p w:rsidR="00C42321" w:rsidRDefault="00C42321" w:rsidP="00C42321">
      <w:pPr>
        <w:pStyle w:val="Heading1"/>
      </w:pPr>
      <w:r>
        <w:t>2. Face-to-Face Communications</w:t>
      </w:r>
    </w:p>
    <w:p w:rsidR="00C42321" w:rsidRDefault="00C42321" w:rsidP="00C42321"/>
    <w:p w:rsidR="00C42321" w:rsidRDefault="00C42321" w:rsidP="00C42321">
      <w:pPr>
        <w:rPr>
          <w:b/>
          <w:bCs/>
        </w:rPr>
      </w:pPr>
      <w:r>
        <w:t>We will a</w:t>
      </w:r>
      <w:r w:rsidR="009A0E3E">
        <w:t>gree</w:t>
      </w:r>
      <w:r>
        <w:t xml:space="preserve"> a convenient time to come and see you and inform you </w:t>
      </w:r>
      <w:r w:rsidR="00CD1D13">
        <w:t xml:space="preserve">in advance </w:t>
      </w:r>
      <w:r>
        <w:t>of the reason for our visit</w:t>
      </w:r>
      <w:r w:rsidR="00353D38">
        <w:t>.</w:t>
      </w:r>
    </w:p>
    <w:p w:rsidR="00C42321" w:rsidRDefault="00C42321" w:rsidP="00C42321">
      <w:pPr>
        <w:rPr>
          <w:b/>
          <w:bCs/>
        </w:rPr>
      </w:pPr>
      <w:r>
        <w:rPr>
          <w:b/>
          <w:bCs/>
        </w:rPr>
        <w:tab/>
      </w:r>
    </w:p>
    <w:p w:rsidR="00C42321" w:rsidRDefault="00470575" w:rsidP="00C42321">
      <w:pPr>
        <w:pStyle w:val="Footer"/>
        <w:tabs>
          <w:tab w:val="clear" w:pos="4153"/>
          <w:tab w:val="clear" w:pos="8306"/>
        </w:tabs>
      </w:pPr>
      <w:r>
        <w:t>We</w:t>
      </w:r>
      <w:r w:rsidR="00C42321">
        <w:t xml:space="preserve"> will display photo </w:t>
      </w:r>
      <w:r>
        <w:t>i</w:t>
      </w:r>
      <w:r w:rsidR="00C42321">
        <w:t>dentification smart cards. (Cards may be temporarily removed if they present a risk to health and safety)</w:t>
      </w:r>
    </w:p>
    <w:p w:rsidR="00926E9B" w:rsidRDefault="00926E9B" w:rsidP="00C42321">
      <w:pPr>
        <w:pStyle w:val="Footer"/>
        <w:tabs>
          <w:tab w:val="clear" w:pos="4153"/>
          <w:tab w:val="clear" w:pos="8306"/>
        </w:tabs>
        <w:rPr>
          <w:b/>
          <w:bCs/>
        </w:rPr>
      </w:pPr>
    </w:p>
    <w:p w:rsidR="00926E9B" w:rsidRDefault="00926E9B" w:rsidP="00C42321">
      <w:pPr>
        <w:pStyle w:val="Footer"/>
        <w:tabs>
          <w:tab w:val="clear" w:pos="4153"/>
          <w:tab w:val="clear" w:pos="8306"/>
        </w:tabs>
        <w:rPr>
          <w:b/>
          <w:bCs/>
        </w:rPr>
      </w:pPr>
      <w:r>
        <w:t xml:space="preserve">When we come to visit you or carry out work in your work area </w:t>
      </w:r>
      <w:r w:rsidR="001F54ED">
        <w:t xml:space="preserve">we </w:t>
      </w:r>
      <w:r>
        <w:t xml:space="preserve">will introduce </w:t>
      </w:r>
      <w:r w:rsidR="00470575">
        <w:t>ourselves and tell you why we</w:t>
      </w:r>
      <w:r>
        <w:t xml:space="preserve"> are there</w:t>
      </w:r>
      <w:r w:rsidR="00353D38">
        <w:t>.</w:t>
      </w:r>
    </w:p>
    <w:p w:rsidR="001F54ED" w:rsidRDefault="001F54ED" w:rsidP="001F54ED">
      <w:pPr>
        <w:pStyle w:val="Footer"/>
        <w:tabs>
          <w:tab w:val="clear" w:pos="4153"/>
          <w:tab w:val="clear" w:pos="8306"/>
        </w:tabs>
        <w:rPr>
          <w:b/>
        </w:rPr>
      </w:pPr>
    </w:p>
    <w:p w:rsidR="00C42321" w:rsidRPr="001F54ED" w:rsidRDefault="00C42321" w:rsidP="001F54ED">
      <w:pPr>
        <w:pStyle w:val="Footer"/>
        <w:tabs>
          <w:tab w:val="clear" w:pos="4153"/>
          <w:tab w:val="clear" w:pos="8306"/>
        </w:tabs>
        <w:rPr>
          <w:b/>
        </w:rPr>
      </w:pPr>
      <w:r w:rsidRPr="001F54ED">
        <w:rPr>
          <w:b/>
        </w:rPr>
        <w:t xml:space="preserve">3. Communicating using the telephone </w:t>
      </w:r>
    </w:p>
    <w:p w:rsidR="00C42321" w:rsidRDefault="00C42321" w:rsidP="00C42321">
      <w:pPr>
        <w:rPr>
          <w:b/>
          <w:bCs/>
        </w:rPr>
      </w:pPr>
    </w:p>
    <w:p w:rsidR="00AE342A" w:rsidRDefault="00CC1C86" w:rsidP="00AE342A">
      <w:r>
        <w:rPr>
          <w:bCs/>
        </w:rPr>
        <w:t xml:space="preserve">When </w:t>
      </w:r>
      <w:r>
        <w:t>contacting you we will</w:t>
      </w:r>
      <w:r w:rsidR="00C42321">
        <w:t xml:space="preserve"> </w:t>
      </w:r>
      <w:r w:rsidR="00AE342A">
        <w:t xml:space="preserve">give you our name and tell you </w:t>
      </w:r>
      <w:r>
        <w:t>t</w:t>
      </w:r>
      <w:r w:rsidR="00C42321">
        <w:t xml:space="preserve">he service </w:t>
      </w:r>
      <w:r>
        <w:t xml:space="preserve">and </w:t>
      </w:r>
      <w:r w:rsidR="00C42321">
        <w:t xml:space="preserve">area </w:t>
      </w:r>
      <w:r>
        <w:t xml:space="preserve">we </w:t>
      </w:r>
      <w:r w:rsidR="00C42321">
        <w:t>work</w:t>
      </w:r>
      <w:r>
        <w:t xml:space="preserve"> in</w:t>
      </w:r>
      <w:r w:rsidR="00AE342A">
        <w:t xml:space="preserve">.  We will also </w:t>
      </w:r>
      <w:r>
        <w:t>ask you if the timing of the call is convenient for you and if not,</w:t>
      </w:r>
      <w:r w:rsidRPr="00CC1C86">
        <w:t xml:space="preserve"> </w:t>
      </w:r>
      <w:r>
        <w:t>when would be a convenient time to call back</w:t>
      </w:r>
      <w:r w:rsidR="00AE342A">
        <w:t>.</w:t>
      </w:r>
    </w:p>
    <w:p w:rsidR="00AE342A" w:rsidRDefault="00AE342A" w:rsidP="00AE342A">
      <w:pPr>
        <w:rPr>
          <w:bCs/>
        </w:rPr>
      </w:pPr>
    </w:p>
    <w:p w:rsidR="00AE342A" w:rsidRDefault="00AE342A" w:rsidP="00AE342A">
      <w:r w:rsidRPr="00470575">
        <w:rPr>
          <w:bCs/>
        </w:rPr>
        <w:t xml:space="preserve">When you telephone us </w:t>
      </w:r>
      <w:r>
        <w:t>we will</w:t>
      </w:r>
      <w:r w:rsidRPr="00AE342A">
        <w:t xml:space="preserve"> </w:t>
      </w:r>
      <w:r>
        <w:t>answer the call within 5 rings and answer with name of the Directorate and our own name</w:t>
      </w:r>
    </w:p>
    <w:p w:rsidR="00C42321" w:rsidRDefault="00C42321" w:rsidP="00C42321"/>
    <w:p w:rsidR="00C42321" w:rsidRDefault="00B11EAC" w:rsidP="00C42321">
      <w:pPr>
        <w:pStyle w:val="Heading1"/>
      </w:pPr>
      <w:r>
        <w:br w:type="page"/>
      </w:r>
      <w:r w:rsidR="00C42321">
        <w:lastRenderedPageBreak/>
        <w:t xml:space="preserve">Voice mail </w:t>
      </w:r>
    </w:p>
    <w:p w:rsidR="00C42321" w:rsidRDefault="00C42321" w:rsidP="00C42321"/>
    <w:p w:rsidR="00C42321" w:rsidRDefault="00C42321" w:rsidP="00C42321">
      <w:pPr>
        <w:pStyle w:val="BodyTextIndent"/>
        <w:ind w:left="0"/>
      </w:pPr>
      <w:r>
        <w:t xml:space="preserve">When </w:t>
      </w:r>
      <w:r w:rsidR="00470575">
        <w:t xml:space="preserve">we </w:t>
      </w:r>
      <w:r>
        <w:t xml:space="preserve">are away from the office for more than one day </w:t>
      </w:r>
      <w:r w:rsidR="00F86868">
        <w:t xml:space="preserve">we </w:t>
      </w:r>
      <w:r>
        <w:t xml:space="preserve">will avoid the use of the voice mail system.  </w:t>
      </w:r>
      <w:r w:rsidR="00470575">
        <w:t>We</w:t>
      </w:r>
      <w:r>
        <w:t xml:space="preserve"> will instead arrange for your call to be forwarded to a colleague or the ESS Customer Services Section who may be able to help you with your enquiry. </w:t>
      </w:r>
    </w:p>
    <w:p w:rsidR="00653CB3" w:rsidRDefault="00653CB3" w:rsidP="00C42321">
      <w:pPr>
        <w:pStyle w:val="BodyTextIndent"/>
        <w:ind w:left="0"/>
      </w:pPr>
    </w:p>
    <w:p w:rsidR="00653CB3" w:rsidRPr="00090C8C" w:rsidRDefault="00653CB3" w:rsidP="00C42321">
      <w:pPr>
        <w:pStyle w:val="BodyTextIndent"/>
        <w:ind w:left="0"/>
      </w:pPr>
      <w:r w:rsidRPr="00090C8C">
        <w:t xml:space="preserve">Alternatively </w:t>
      </w:r>
      <w:r w:rsidR="00090C8C">
        <w:t xml:space="preserve">we may use a </w:t>
      </w:r>
      <w:r w:rsidRPr="00090C8C">
        <w:t xml:space="preserve">facility on voicemail </w:t>
      </w:r>
      <w:r w:rsidR="00090C8C">
        <w:t xml:space="preserve">which </w:t>
      </w:r>
      <w:r w:rsidRPr="00090C8C">
        <w:t>allow</w:t>
      </w:r>
      <w:r w:rsidR="00090C8C">
        <w:t>s</w:t>
      </w:r>
      <w:r w:rsidRPr="00090C8C">
        <w:t xml:space="preserve"> the caller to divert to a pre-programmed extension so </w:t>
      </w:r>
      <w:r w:rsidR="00F86868" w:rsidRPr="00090C8C">
        <w:t xml:space="preserve">you </w:t>
      </w:r>
      <w:r w:rsidRPr="00090C8C">
        <w:t>may speak to a person.  This give</w:t>
      </w:r>
      <w:r w:rsidR="00F86868" w:rsidRPr="00090C8C">
        <w:t>s</w:t>
      </w:r>
      <w:r w:rsidRPr="00090C8C">
        <w:t xml:space="preserve"> </w:t>
      </w:r>
      <w:r w:rsidR="00090C8C">
        <w:t xml:space="preserve">you </w:t>
      </w:r>
      <w:r w:rsidRPr="00090C8C">
        <w:t xml:space="preserve">a </w:t>
      </w:r>
      <w:r w:rsidR="00AB3B7B" w:rsidRPr="00090C8C">
        <w:t>choice -</w:t>
      </w:r>
      <w:r w:rsidRPr="00090C8C">
        <w:t xml:space="preserve"> to leave a message or speak to someone else</w:t>
      </w:r>
    </w:p>
    <w:p w:rsidR="00C42321" w:rsidRDefault="00C42321" w:rsidP="00C42321"/>
    <w:p w:rsidR="00C42321" w:rsidRDefault="009A0E3E" w:rsidP="00C42321">
      <w:r>
        <w:t>When in use th</w:t>
      </w:r>
      <w:r w:rsidR="00C42321">
        <w:t xml:space="preserve">e voicemail message </w:t>
      </w:r>
      <w:r w:rsidR="00AE342A">
        <w:t>will contain the following details</w:t>
      </w:r>
      <w:r w:rsidR="00C42321">
        <w:t xml:space="preserve">: </w:t>
      </w:r>
    </w:p>
    <w:p w:rsidR="00C42321" w:rsidRDefault="00C42321" w:rsidP="00C42321">
      <w:pPr>
        <w:ind w:left="720"/>
      </w:pPr>
    </w:p>
    <w:p w:rsidR="00C42321" w:rsidRDefault="00C42321" w:rsidP="00C42321">
      <w:pPr>
        <w:numPr>
          <w:ilvl w:val="0"/>
          <w:numId w:val="4"/>
        </w:numPr>
      </w:pPr>
      <w:r>
        <w:t xml:space="preserve">Name </w:t>
      </w:r>
    </w:p>
    <w:p w:rsidR="00C42321" w:rsidRDefault="00C42321" w:rsidP="00C42321">
      <w:pPr>
        <w:numPr>
          <w:ilvl w:val="0"/>
          <w:numId w:val="4"/>
        </w:numPr>
      </w:pPr>
      <w:r>
        <w:t xml:space="preserve">The name of the Directorate </w:t>
      </w:r>
    </w:p>
    <w:p w:rsidR="00C42321" w:rsidRDefault="00C42321" w:rsidP="00C42321">
      <w:pPr>
        <w:numPr>
          <w:ilvl w:val="0"/>
          <w:numId w:val="4"/>
        </w:numPr>
      </w:pPr>
      <w:r>
        <w:t xml:space="preserve">The contact details of a colleague </w:t>
      </w:r>
      <w:r w:rsidR="00F86868">
        <w:t xml:space="preserve">who </w:t>
      </w:r>
      <w:r>
        <w:t>will be able to help you while the</w:t>
      </w:r>
      <w:r w:rsidR="00F86868">
        <w:t xml:space="preserve"> person you are trying to contact is</w:t>
      </w:r>
      <w:r>
        <w:t xml:space="preserve"> away</w:t>
      </w:r>
      <w:r w:rsidR="001B19C8">
        <w:t xml:space="preserve"> from their desk</w:t>
      </w:r>
      <w:r>
        <w:t xml:space="preserve">. </w:t>
      </w:r>
    </w:p>
    <w:p w:rsidR="001B19C8" w:rsidRPr="001B19C8" w:rsidRDefault="001B19C8" w:rsidP="001B19C8"/>
    <w:p w:rsidR="001B19C8" w:rsidRDefault="001B19C8" w:rsidP="001B19C8">
      <w:pPr>
        <w:pStyle w:val="Heading2"/>
      </w:pPr>
    </w:p>
    <w:p w:rsidR="001B19C8" w:rsidRDefault="001B19C8" w:rsidP="001B19C8">
      <w:pPr>
        <w:pStyle w:val="Heading2"/>
      </w:pPr>
      <w:r>
        <w:t xml:space="preserve">4. Communicating using Email    </w:t>
      </w:r>
    </w:p>
    <w:p w:rsidR="001B19C8" w:rsidRDefault="001B19C8" w:rsidP="001B19C8">
      <w:pPr>
        <w:rPr>
          <w:rFonts w:cs="Arial"/>
          <w:color w:val="333333"/>
        </w:rPr>
      </w:pPr>
      <w:r>
        <w:rPr>
          <w:rFonts w:cs="Arial"/>
          <w:color w:val="333333"/>
        </w:rPr>
        <w:t xml:space="preserve">       </w:t>
      </w:r>
    </w:p>
    <w:p w:rsidR="001B19C8" w:rsidRDefault="001B19C8" w:rsidP="001B19C8">
      <w:pPr>
        <w:rPr>
          <w:rFonts w:cs="Arial"/>
          <w:color w:val="333333"/>
        </w:rPr>
      </w:pPr>
      <w:r>
        <w:rPr>
          <w:rFonts w:cs="Arial"/>
          <w:color w:val="333333"/>
        </w:rPr>
        <w:t xml:space="preserve">We will use Arial size 12 font </w:t>
      </w:r>
      <w:r w:rsidR="00CD1D13">
        <w:rPr>
          <w:rFonts w:cs="Arial"/>
          <w:color w:val="333333"/>
        </w:rPr>
        <w:t xml:space="preserve">in </w:t>
      </w:r>
      <w:r>
        <w:rPr>
          <w:rFonts w:cs="Arial"/>
          <w:color w:val="333333"/>
        </w:rPr>
        <w:t xml:space="preserve">black text on a white background.  We will </w:t>
      </w:r>
      <w:r w:rsidR="00CD1D13">
        <w:rPr>
          <w:rFonts w:cs="Arial"/>
          <w:color w:val="333333"/>
        </w:rPr>
        <w:t xml:space="preserve">be happy to </w:t>
      </w:r>
      <w:r>
        <w:rPr>
          <w:rFonts w:cs="Arial"/>
          <w:color w:val="333333"/>
        </w:rPr>
        <w:t>increase the font size of written documents to accommodate disabilities e.g. visual impairments.</w:t>
      </w:r>
    </w:p>
    <w:p w:rsidR="001B19C8" w:rsidRDefault="001B19C8" w:rsidP="001B19C8">
      <w:pPr>
        <w:rPr>
          <w:rFonts w:cs="Arial"/>
          <w:color w:val="333333"/>
        </w:rPr>
      </w:pPr>
    </w:p>
    <w:p w:rsidR="001B19C8" w:rsidRDefault="00AE342A" w:rsidP="001B19C8">
      <w:pPr>
        <w:pStyle w:val="BodyTextIndent"/>
        <w:ind w:left="0"/>
      </w:pPr>
      <w:r>
        <w:t>W</w:t>
      </w:r>
      <w:r w:rsidR="001B19C8">
        <w:t xml:space="preserve">e will acknowledge and respond to your email within 2 working days. If it is not possible to provide a full written response </w:t>
      </w:r>
      <w:r w:rsidR="00CD1D13">
        <w:t xml:space="preserve">within that timescale </w:t>
      </w:r>
      <w:r w:rsidR="001B19C8">
        <w:t>we will tell you when you can expect a full response</w:t>
      </w:r>
      <w:r w:rsidR="00CD1D13">
        <w:t xml:space="preserve"> and the reason for the delay</w:t>
      </w:r>
      <w:r w:rsidR="001B19C8">
        <w:t xml:space="preserve">. </w:t>
      </w:r>
    </w:p>
    <w:p w:rsidR="001B19C8" w:rsidRDefault="001B19C8" w:rsidP="001B19C8"/>
    <w:p w:rsidR="001B19C8" w:rsidRDefault="00AE342A" w:rsidP="001B19C8">
      <w:r>
        <w:t xml:space="preserve">When we are away from the office </w:t>
      </w:r>
      <w:r w:rsidR="00052985">
        <w:t xml:space="preserve">we </w:t>
      </w:r>
      <w:r w:rsidR="00CD1D13">
        <w:t>will</w:t>
      </w:r>
      <w:r w:rsidR="001B19C8">
        <w:t xml:space="preserve"> use the ‘out of office assistant’ to inform you of the date of </w:t>
      </w:r>
      <w:r>
        <w:t>ou</w:t>
      </w:r>
      <w:r w:rsidR="001B19C8">
        <w:t>r return.</w:t>
      </w:r>
      <w:r w:rsidR="00052985">
        <w:t xml:space="preserve">  We will also provide alternative </w:t>
      </w:r>
      <w:r w:rsidR="001B19C8">
        <w:t xml:space="preserve">contact </w:t>
      </w:r>
      <w:r w:rsidR="00052985">
        <w:t xml:space="preserve">details </w:t>
      </w:r>
      <w:r w:rsidR="001B19C8">
        <w:t xml:space="preserve">to </w:t>
      </w:r>
      <w:r w:rsidR="00052985">
        <w:t xml:space="preserve">enable </w:t>
      </w:r>
      <w:r w:rsidR="001B19C8">
        <w:t>your enquiry</w:t>
      </w:r>
      <w:r w:rsidR="00052985">
        <w:t xml:space="preserve"> to be dealt with promptly</w:t>
      </w:r>
      <w:r w:rsidR="00B11EAC">
        <w:t>.</w:t>
      </w:r>
      <w:r w:rsidR="001B19C8">
        <w:t xml:space="preserve"> </w:t>
      </w:r>
    </w:p>
    <w:p w:rsidR="001B19C8" w:rsidRDefault="001B19C8" w:rsidP="001B19C8">
      <w:pPr>
        <w:pStyle w:val="Heading1"/>
      </w:pPr>
    </w:p>
    <w:p w:rsidR="001B19C8" w:rsidRDefault="001B19C8" w:rsidP="001B19C8">
      <w:pPr>
        <w:pStyle w:val="Heading1"/>
      </w:pPr>
      <w:r>
        <w:t>Email Signatures</w:t>
      </w:r>
    </w:p>
    <w:p w:rsidR="001B19C8" w:rsidRDefault="001B19C8" w:rsidP="001B19C8"/>
    <w:p w:rsidR="001B19C8" w:rsidRDefault="001B19C8" w:rsidP="001B19C8">
      <w:r>
        <w:t xml:space="preserve">All emails will include the full contact details of their owners including: </w:t>
      </w:r>
    </w:p>
    <w:p w:rsidR="001B19C8" w:rsidRDefault="001B19C8" w:rsidP="001B19C8"/>
    <w:p w:rsidR="001B19C8" w:rsidRDefault="001B19C8" w:rsidP="001B19C8">
      <w:pPr>
        <w:numPr>
          <w:ilvl w:val="0"/>
          <w:numId w:val="3"/>
        </w:numPr>
        <w:tabs>
          <w:tab w:val="clear" w:pos="720"/>
          <w:tab w:val="num" w:pos="1260"/>
        </w:tabs>
        <w:ind w:firstLine="0"/>
      </w:pPr>
      <w:r>
        <w:t>Name</w:t>
      </w:r>
    </w:p>
    <w:p w:rsidR="001B19C8" w:rsidRDefault="001B19C8" w:rsidP="001B19C8">
      <w:pPr>
        <w:numPr>
          <w:ilvl w:val="0"/>
          <w:numId w:val="3"/>
        </w:numPr>
        <w:tabs>
          <w:tab w:val="clear" w:pos="720"/>
          <w:tab w:val="num" w:pos="1260"/>
        </w:tabs>
        <w:ind w:firstLine="0"/>
      </w:pPr>
      <w:r>
        <w:t>Job Title</w:t>
      </w:r>
    </w:p>
    <w:p w:rsidR="001B19C8" w:rsidRDefault="001B19C8" w:rsidP="001B19C8">
      <w:pPr>
        <w:numPr>
          <w:ilvl w:val="0"/>
          <w:numId w:val="3"/>
        </w:numPr>
        <w:tabs>
          <w:tab w:val="clear" w:pos="720"/>
          <w:tab w:val="num" w:pos="1260"/>
        </w:tabs>
        <w:ind w:firstLine="0"/>
      </w:pPr>
      <w:r>
        <w:t xml:space="preserve">Service Area </w:t>
      </w:r>
    </w:p>
    <w:p w:rsidR="00642F8C" w:rsidRDefault="001B19C8" w:rsidP="00052985">
      <w:pPr>
        <w:numPr>
          <w:ilvl w:val="0"/>
          <w:numId w:val="3"/>
        </w:numPr>
        <w:tabs>
          <w:tab w:val="clear" w:pos="720"/>
          <w:tab w:val="num" w:pos="1260"/>
        </w:tabs>
        <w:ind w:firstLine="0"/>
      </w:pPr>
      <w:r>
        <w:t xml:space="preserve">Telephone Number </w:t>
      </w:r>
    </w:p>
    <w:p w:rsidR="00BD50D7" w:rsidRDefault="00BD50D7" w:rsidP="00052985">
      <w:pPr>
        <w:numPr>
          <w:ilvl w:val="0"/>
          <w:numId w:val="3"/>
        </w:numPr>
        <w:tabs>
          <w:tab w:val="clear" w:pos="720"/>
          <w:tab w:val="num" w:pos="1260"/>
        </w:tabs>
        <w:ind w:firstLine="0"/>
      </w:pPr>
      <w:r>
        <w:t xml:space="preserve">ESS </w:t>
      </w:r>
      <w:smartTag w:uri="urn:schemas-microsoft-com:office:smarttags" w:element="City">
        <w:smartTag w:uri="urn:schemas-microsoft-com:office:smarttags" w:element="place">
          <w:r>
            <w:t>Mission</w:t>
          </w:r>
        </w:smartTag>
      </w:smartTag>
    </w:p>
    <w:p w:rsidR="00BD50D7" w:rsidRDefault="00BD50D7" w:rsidP="00052985">
      <w:pPr>
        <w:numPr>
          <w:ilvl w:val="0"/>
          <w:numId w:val="3"/>
        </w:numPr>
        <w:tabs>
          <w:tab w:val="clear" w:pos="720"/>
          <w:tab w:val="num" w:pos="1260"/>
        </w:tabs>
        <w:ind w:firstLine="0"/>
      </w:pPr>
      <w:r>
        <w:t>Link to Web Feedback Form</w:t>
      </w:r>
    </w:p>
    <w:p w:rsidR="0051242B" w:rsidRPr="0051242B" w:rsidRDefault="0051242B" w:rsidP="0051242B"/>
    <w:p w:rsidR="004833D7" w:rsidRDefault="009D497D" w:rsidP="00F47C00">
      <w:pPr>
        <w:pStyle w:val="Heading2"/>
      </w:pPr>
      <w:r>
        <w:t>5</w:t>
      </w:r>
      <w:r w:rsidR="00564637">
        <w:t xml:space="preserve">. </w:t>
      </w:r>
      <w:r w:rsidR="004833D7">
        <w:t xml:space="preserve">Communicating using </w:t>
      </w:r>
      <w:proofErr w:type="gramStart"/>
      <w:r w:rsidR="00653CB3">
        <w:t>Written</w:t>
      </w:r>
      <w:proofErr w:type="gramEnd"/>
      <w:r w:rsidR="00653CB3">
        <w:t xml:space="preserve"> Documents</w:t>
      </w:r>
    </w:p>
    <w:p w:rsidR="00CD1D13" w:rsidRPr="00CD1D13" w:rsidRDefault="00CD1D13" w:rsidP="00CD1D13"/>
    <w:p w:rsidR="004833D7" w:rsidRDefault="00CD1D13" w:rsidP="00F47C00">
      <w:pPr>
        <w:rPr>
          <w:rFonts w:cs="Arial"/>
          <w:color w:val="333333"/>
        </w:rPr>
      </w:pPr>
      <w:r>
        <w:rPr>
          <w:rFonts w:cs="Arial"/>
          <w:color w:val="333333"/>
        </w:rPr>
        <w:t>We will use Arial size 12 font in black text on a white background.  We will be happy to increase the font size of written documents to accommodate disabilities e.g. visual impairments.</w:t>
      </w:r>
      <w:r w:rsidR="004833D7">
        <w:rPr>
          <w:rFonts w:cs="Arial"/>
          <w:color w:val="333333"/>
        </w:rPr>
        <w:t xml:space="preserve">    </w:t>
      </w:r>
    </w:p>
    <w:p w:rsidR="004833D7" w:rsidRDefault="004833D7" w:rsidP="00052985">
      <w:r>
        <w:rPr>
          <w:rFonts w:cs="Arial"/>
          <w:color w:val="333333"/>
        </w:rPr>
        <w:t xml:space="preserve">     </w:t>
      </w:r>
      <w:r>
        <w:t xml:space="preserve">  </w:t>
      </w:r>
    </w:p>
    <w:p w:rsidR="00CD1D13" w:rsidRDefault="00CD1D13" w:rsidP="00CD1D13">
      <w:pPr>
        <w:pStyle w:val="BodyTextIndent"/>
        <w:ind w:left="0"/>
      </w:pPr>
      <w:r>
        <w:lastRenderedPageBreak/>
        <w:t xml:space="preserve">When you write to us we will acknowledge and respond to your </w:t>
      </w:r>
      <w:r w:rsidR="00052985">
        <w:t xml:space="preserve">letter </w:t>
      </w:r>
      <w:r>
        <w:t xml:space="preserve">within </w:t>
      </w:r>
      <w:r w:rsidR="00090C8C">
        <w:t>5</w:t>
      </w:r>
      <w:r>
        <w:t xml:space="preserve"> working days </w:t>
      </w:r>
      <w:proofErr w:type="gramStart"/>
      <w:r>
        <w:t>If</w:t>
      </w:r>
      <w:proofErr w:type="gramEnd"/>
      <w:r>
        <w:t xml:space="preserve"> it is not possible to provide a full written response within that timescale we will inform you of when you can expect a full response and the reason for the delay. </w:t>
      </w:r>
    </w:p>
    <w:p w:rsidR="004833D7" w:rsidRDefault="004833D7" w:rsidP="00F47C00">
      <w:pPr>
        <w:rPr>
          <w:rFonts w:cs="Arial"/>
          <w:color w:val="333333"/>
        </w:rPr>
      </w:pPr>
    </w:p>
    <w:p w:rsidR="00814DD0" w:rsidRDefault="00814DD0" w:rsidP="00F47C00">
      <w:pPr>
        <w:rPr>
          <w:rFonts w:cs="Arial"/>
          <w:color w:val="333333"/>
        </w:rPr>
      </w:pPr>
    </w:p>
    <w:p w:rsidR="00353D38" w:rsidRDefault="00052985" w:rsidP="00F47C00">
      <w:pPr>
        <w:pStyle w:val="Footer"/>
        <w:tabs>
          <w:tab w:val="clear" w:pos="4153"/>
          <w:tab w:val="clear" w:pos="8306"/>
        </w:tabs>
        <w:rPr>
          <w:b/>
          <w:bCs/>
        </w:rPr>
      </w:pPr>
      <w:r>
        <w:rPr>
          <w:b/>
          <w:bCs/>
        </w:rPr>
        <w:t>6</w:t>
      </w:r>
      <w:r w:rsidR="00564637">
        <w:rPr>
          <w:b/>
          <w:bCs/>
        </w:rPr>
        <w:t>. Communicating Significant Construction W</w:t>
      </w:r>
      <w:r w:rsidR="004833D7">
        <w:rPr>
          <w:b/>
          <w:bCs/>
        </w:rPr>
        <w:t xml:space="preserve">orks </w:t>
      </w:r>
    </w:p>
    <w:p w:rsidR="00564637" w:rsidRDefault="00564637" w:rsidP="00F47C00">
      <w:pPr>
        <w:pStyle w:val="Footer"/>
        <w:tabs>
          <w:tab w:val="clear" w:pos="4153"/>
          <w:tab w:val="clear" w:pos="8306"/>
        </w:tabs>
      </w:pPr>
    </w:p>
    <w:p w:rsidR="004833D7" w:rsidRDefault="004833D7" w:rsidP="00F47C00">
      <w:pPr>
        <w:pStyle w:val="Footer"/>
        <w:tabs>
          <w:tab w:val="clear" w:pos="4153"/>
          <w:tab w:val="clear" w:pos="8306"/>
        </w:tabs>
        <w:rPr>
          <w:b/>
          <w:bCs/>
        </w:rPr>
      </w:pPr>
      <w:r>
        <w:rPr>
          <w:b/>
          <w:bCs/>
        </w:rPr>
        <w:t xml:space="preserve">Advance notice of significant works </w:t>
      </w:r>
    </w:p>
    <w:p w:rsidR="004833D7" w:rsidRDefault="004833D7" w:rsidP="00F47C00">
      <w:pPr>
        <w:pStyle w:val="Footer"/>
        <w:tabs>
          <w:tab w:val="clear" w:pos="4153"/>
          <w:tab w:val="clear" w:pos="8306"/>
        </w:tabs>
      </w:pPr>
    </w:p>
    <w:p w:rsidR="004833D7" w:rsidRDefault="00353D38" w:rsidP="00F47C00">
      <w:pPr>
        <w:pStyle w:val="Footer"/>
        <w:tabs>
          <w:tab w:val="clear" w:pos="4153"/>
          <w:tab w:val="clear" w:pos="8306"/>
        </w:tabs>
      </w:pPr>
      <w:r>
        <w:t xml:space="preserve">For works that will have a significant impact </w:t>
      </w:r>
      <w:r w:rsidR="00513CEB">
        <w:t xml:space="preserve">on </w:t>
      </w:r>
      <w:r>
        <w:t xml:space="preserve">you and/or your working environment </w:t>
      </w:r>
      <w:r w:rsidR="00052985">
        <w:t xml:space="preserve">we </w:t>
      </w:r>
      <w:r w:rsidR="00513CEB">
        <w:t>will arrange to meet</w:t>
      </w:r>
      <w:r w:rsidR="004833D7">
        <w:t xml:space="preserve"> </w:t>
      </w:r>
      <w:r w:rsidR="00513CEB">
        <w:t xml:space="preserve">you </w:t>
      </w:r>
      <w:r w:rsidR="00DB3270">
        <w:t>and/or</w:t>
      </w:r>
      <w:r w:rsidR="004833D7">
        <w:t xml:space="preserve"> the Facult</w:t>
      </w:r>
      <w:r w:rsidR="00513CEB">
        <w:t>y</w:t>
      </w:r>
      <w:r w:rsidR="004833D7">
        <w:t xml:space="preserve"> </w:t>
      </w:r>
      <w:r w:rsidR="009E2EC8">
        <w:t xml:space="preserve">Co-ordinator </w:t>
      </w:r>
      <w:r w:rsidR="004833D7">
        <w:t>one month prior to work beginning</w:t>
      </w:r>
      <w:r w:rsidR="00DB3270">
        <w:t xml:space="preserve"> whenever possible</w:t>
      </w:r>
      <w:r w:rsidR="004833D7">
        <w:t>.</w:t>
      </w:r>
    </w:p>
    <w:p w:rsidR="00353D38" w:rsidRDefault="00353D38" w:rsidP="00F47C00">
      <w:pPr>
        <w:pStyle w:val="Footer"/>
        <w:tabs>
          <w:tab w:val="clear" w:pos="4153"/>
          <w:tab w:val="clear" w:pos="8306"/>
        </w:tabs>
        <w:ind w:firstLine="60"/>
      </w:pPr>
    </w:p>
    <w:p w:rsidR="004833D7" w:rsidRDefault="004833D7" w:rsidP="00F47C00">
      <w:pPr>
        <w:pStyle w:val="Footer"/>
        <w:tabs>
          <w:tab w:val="clear" w:pos="4153"/>
          <w:tab w:val="clear" w:pos="8306"/>
        </w:tabs>
        <w:ind w:firstLine="60"/>
        <w:rPr>
          <w:b/>
          <w:bCs/>
        </w:rPr>
      </w:pPr>
      <w:r>
        <w:rPr>
          <w:b/>
          <w:bCs/>
        </w:rPr>
        <w:t xml:space="preserve">Displaying information signs </w:t>
      </w:r>
    </w:p>
    <w:p w:rsidR="00513CEB" w:rsidRDefault="00513CEB" w:rsidP="00F47C00">
      <w:pPr>
        <w:pStyle w:val="Footer"/>
        <w:tabs>
          <w:tab w:val="clear" w:pos="4153"/>
          <w:tab w:val="clear" w:pos="8306"/>
        </w:tabs>
        <w:ind w:firstLine="60"/>
      </w:pPr>
    </w:p>
    <w:p w:rsidR="004833D7" w:rsidRDefault="00513CEB" w:rsidP="00F47C00">
      <w:pPr>
        <w:pStyle w:val="Footer"/>
        <w:tabs>
          <w:tab w:val="clear" w:pos="4153"/>
          <w:tab w:val="clear" w:pos="8306"/>
        </w:tabs>
        <w:ind w:firstLine="60"/>
      </w:pPr>
      <w:r>
        <w:t>Signs will be displayed for the duration of the works and will include information relating to</w:t>
      </w:r>
    </w:p>
    <w:p w:rsidR="004833D7" w:rsidRDefault="004833D7" w:rsidP="00F47C00">
      <w:pPr>
        <w:pStyle w:val="Footer"/>
        <w:tabs>
          <w:tab w:val="clear" w:pos="4153"/>
          <w:tab w:val="clear" w:pos="8306"/>
        </w:tabs>
        <w:ind w:left="720" w:firstLine="60"/>
      </w:pPr>
    </w:p>
    <w:p w:rsidR="004833D7" w:rsidRDefault="00513CEB" w:rsidP="00F47C00">
      <w:pPr>
        <w:pStyle w:val="Footer"/>
        <w:numPr>
          <w:ilvl w:val="0"/>
          <w:numId w:val="6"/>
        </w:numPr>
        <w:tabs>
          <w:tab w:val="clear" w:pos="4153"/>
          <w:tab w:val="clear" w:pos="8306"/>
        </w:tabs>
      </w:pPr>
      <w:r>
        <w:t>The n</w:t>
      </w:r>
      <w:r w:rsidR="004833D7">
        <w:t xml:space="preserve">ature and duration of the </w:t>
      </w:r>
      <w:r>
        <w:t xml:space="preserve">works </w:t>
      </w:r>
      <w:r w:rsidR="004833D7">
        <w:t xml:space="preserve"> </w:t>
      </w:r>
    </w:p>
    <w:p w:rsidR="004833D7" w:rsidRDefault="004833D7" w:rsidP="00F47C00">
      <w:pPr>
        <w:pStyle w:val="Footer"/>
        <w:tabs>
          <w:tab w:val="clear" w:pos="4153"/>
          <w:tab w:val="clear" w:pos="8306"/>
        </w:tabs>
        <w:ind w:left="720" w:firstLine="60"/>
      </w:pPr>
    </w:p>
    <w:p w:rsidR="004833D7" w:rsidRDefault="004833D7" w:rsidP="009A0E3E">
      <w:pPr>
        <w:pStyle w:val="Footer"/>
        <w:numPr>
          <w:ilvl w:val="0"/>
          <w:numId w:val="6"/>
          <w:numberingChange w:id="0" w:author="ndrn1" w:date="2010-02-11T16:23:00Z" w:original=""/>
        </w:numPr>
        <w:tabs>
          <w:tab w:val="clear" w:pos="4153"/>
          <w:tab w:val="clear" w:pos="8306"/>
        </w:tabs>
      </w:pPr>
      <w:r>
        <w:t xml:space="preserve">The ESS </w:t>
      </w:r>
      <w:r w:rsidR="00513CEB">
        <w:t xml:space="preserve">manager who has overall </w:t>
      </w:r>
      <w:r>
        <w:t>responsib</w:t>
      </w:r>
      <w:r w:rsidR="00513CEB">
        <w:t>ility</w:t>
      </w:r>
      <w:r>
        <w:t xml:space="preserve"> </w:t>
      </w:r>
      <w:r w:rsidR="00052985">
        <w:t xml:space="preserve">for </w:t>
      </w:r>
      <w:r w:rsidR="00653CB3">
        <w:t xml:space="preserve">managing </w:t>
      </w:r>
      <w:r>
        <w:t xml:space="preserve">the </w:t>
      </w:r>
      <w:r w:rsidR="00513CEB">
        <w:t>works</w:t>
      </w:r>
      <w:r w:rsidR="00653CB3">
        <w:t xml:space="preserve"> including the service area they work for and their contact details</w:t>
      </w:r>
      <w:r w:rsidR="009E2EC8">
        <w:t>.</w:t>
      </w:r>
    </w:p>
    <w:sectPr w:rsidR="004833D7" w:rsidSect="008159EF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EA9" w:rsidRDefault="00C90EA9">
      <w:r>
        <w:separator/>
      </w:r>
    </w:p>
  </w:endnote>
  <w:endnote w:type="continuationSeparator" w:id="0">
    <w:p w:rsidR="00C90EA9" w:rsidRDefault="00C9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03" w:rsidRDefault="008159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13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1303" w:rsidRDefault="0068130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03" w:rsidRDefault="008159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13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6CCC">
      <w:rPr>
        <w:rStyle w:val="PageNumber"/>
        <w:noProof/>
      </w:rPr>
      <w:t>2</w:t>
    </w:r>
    <w:r>
      <w:rPr>
        <w:rStyle w:val="PageNumber"/>
      </w:rPr>
      <w:fldChar w:fldCharType="end"/>
    </w:r>
  </w:p>
  <w:p w:rsidR="00681303" w:rsidRDefault="0068130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EA9" w:rsidRDefault="00C90EA9">
      <w:r>
        <w:separator/>
      </w:r>
    </w:p>
  </w:footnote>
  <w:footnote w:type="continuationSeparator" w:id="0">
    <w:p w:rsidR="00C90EA9" w:rsidRDefault="00C90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3BA"/>
    <w:multiLevelType w:val="hybridMultilevel"/>
    <w:tmpl w:val="2ED2A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32B27"/>
    <w:multiLevelType w:val="hybridMultilevel"/>
    <w:tmpl w:val="56E27B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854D50"/>
    <w:multiLevelType w:val="hybridMultilevel"/>
    <w:tmpl w:val="688AD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D03233"/>
    <w:multiLevelType w:val="hybridMultilevel"/>
    <w:tmpl w:val="F524313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5E41F4"/>
    <w:multiLevelType w:val="hybridMultilevel"/>
    <w:tmpl w:val="E424EA3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314545B"/>
    <w:multiLevelType w:val="hybridMultilevel"/>
    <w:tmpl w:val="CC545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7D29612B"/>
    <w:multiLevelType w:val="hybridMultilevel"/>
    <w:tmpl w:val="E25C6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652"/>
    <w:rsid w:val="00052985"/>
    <w:rsid w:val="00090C8C"/>
    <w:rsid w:val="000E2827"/>
    <w:rsid w:val="00116FD4"/>
    <w:rsid w:val="00124B9D"/>
    <w:rsid w:val="001B19C8"/>
    <w:rsid w:val="001C0BBC"/>
    <w:rsid w:val="001F082E"/>
    <w:rsid w:val="001F30BF"/>
    <w:rsid w:val="001F54ED"/>
    <w:rsid w:val="00287132"/>
    <w:rsid w:val="00290210"/>
    <w:rsid w:val="00353D38"/>
    <w:rsid w:val="003B7313"/>
    <w:rsid w:val="00470575"/>
    <w:rsid w:val="00473E4C"/>
    <w:rsid w:val="004833D7"/>
    <w:rsid w:val="0051242B"/>
    <w:rsid w:val="00513CEB"/>
    <w:rsid w:val="00564637"/>
    <w:rsid w:val="00580B90"/>
    <w:rsid w:val="005A2645"/>
    <w:rsid w:val="005B09A6"/>
    <w:rsid w:val="005E6CCC"/>
    <w:rsid w:val="006051FF"/>
    <w:rsid w:val="00642F8C"/>
    <w:rsid w:val="00653CB3"/>
    <w:rsid w:val="0067474F"/>
    <w:rsid w:val="00681303"/>
    <w:rsid w:val="006A1112"/>
    <w:rsid w:val="006B5BBD"/>
    <w:rsid w:val="007449A6"/>
    <w:rsid w:val="00813C57"/>
    <w:rsid w:val="00814DD0"/>
    <w:rsid w:val="008159EF"/>
    <w:rsid w:val="00926E9B"/>
    <w:rsid w:val="009A0E3E"/>
    <w:rsid w:val="009D497D"/>
    <w:rsid w:val="009E2EC8"/>
    <w:rsid w:val="00A00CB9"/>
    <w:rsid w:val="00AB3B7B"/>
    <w:rsid w:val="00AE342A"/>
    <w:rsid w:val="00B11EAC"/>
    <w:rsid w:val="00B14F20"/>
    <w:rsid w:val="00B81644"/>
    <w:rsid w:val="00B9376E"/>
    <w:rsid w:val="00BD50D7"/>
    <w:rsid w:val="00C25079"/>
    <w:rsid w:val="00C42321"/>
    <w:rsid w:val="00C90EA9"/>
    <w:rsid w:val="00C97339"/>
    <w:rsid w:val="00CA2C55"/>
    <w:rsid w:val="00CC1C86"/>
    <w:rsid w:val="00CD1D13"/>
    <w:rsid w:val="00D17F8F"/>
    <w:rsid w:val="00D26125"/>
    <w:rsid w:val="00DB3270"/>
    <w:rsid w:val="00ED52CF"/>
    <w:rsid w:val="00F11652"/>
    <w:rsid w:val="00F202AA"/>
    <w:rsid w:val="00F3614F"/>
    <w:rsid w:val="00F47C00"/>
    <w:rsid w:val="00F76E2D"/>
    <w:rsid w:val="00F86868"/>
    <w:rsid w:val="00FD39B1"/>
    <w:rsid w:val="00FE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E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159E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159EF"/>
    <w:pPr>
      <w:keepNext/>
      <w:outlineLvl w:val="1"/>
    </w:pPr>
    <w:rPr>
      <w:rFonts w:cs="Arial"/>
      <w:b/>
      <w:bCs/>
      <w:color w:val="333333"/>
    </w:rPr>
  </w:style>
  <w:style w:type="paragraph" w:styleId="Heading3">
    <w:name w:val="heading 3"/>
    <w:basedOn w:val="Normal"/>
    <w:next w:val="Normal"/>
    <w:qFormat/>
    <w:rsid w:val="008159EF"/>
    <w:pPr>
      <w:keepNext/>
      <w:ind w:firstLine="720"/>
      <w:outlineLvl w:val="2"/>
    </w:pPr>
    <w:rPr>
      <w:rFonts w:cs="Arial"/>
      <w:b/>
      <w:bCs/>
      <w:color w:val="333333"/>
    </w:rPr>
  </w:style>
  <w:style w:type="paragraph" w:styleId="Heading4">
    <w:name w:val="heading 4"/>
    <w:basedOn w:val="Normal"/>
    <w:next w:val="Normal"/>
    <w:qFormat/>
    <w:rsid w:val="008159EF"/>
    <w:pPr>
      <w:keepNext/>
      <w:ind w:left="720"/>
      <w:outlineLvl w:val="3"/>
    </w:pPr>
    <w:rPr>
      <w:rFonts w:cs="Arial"/>
      <w:b/>
      <w:bCs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159EF"/>
    <w:pPr>
      <w:ind w:left="720"/>
    </w:pPr>
  </w:style>
  <w:style w:type="paragraph" w:styleId="Footer">
    <w:name w:val="footer"/>
    <w:basedOn w:val="Normal"/>
    <w:semiHidden/>
    <w:rsid w:val="008159E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8159EF"/>
  </w:style>
  <w:style w:type="paragraph" w:styleId="BalloonText">
    <w:name w:val="Balloon Text"/>
    <w:basedOn w:val="Normal"/>
    <w:semiHidden/>
    <w:rsid w:val="00F47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Newcastle University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Gary Morton</dc:creator>
  <cp:lastModifiedBy>nfmgl</cp:lastModifiedBy>
  <cp:revision>2</cp:revision>
  <cp:lastPrinted>2010-02-04T14:19:00Z</cp:lastPrinted>
  <dcterms:created xsi:type="dcterms:W3CDTF">2013-09-10T12:42:00Z</dcterms:created>
  <dcterms:modified xsi:type="dcterms:W3CDTF">2013-09-10T12:42:00Z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