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D3CF" w14:textId="0328EAE7" w:rsidR="00BC6E81" w:rsidRDefault="00BC6E81" w:rsidP="00BC6E81">
      <w:pPr>
        <w:spacing w:after="0" w:line="240" w:lineRule="auto"/>
        <w:jc w:val="both"/>
        <w:outlineLvl w:val="1"/>
        <w:rPr>
          <w:rFonts w:ascii="Helvetica" w:eastAsia="Times New Roman" w:hAnsi="Helvetica" w:cs="Helvetica"/>
          <w:color w:val="009AA6"/>
          <w:sz w:val="30"/>
          <w:szCs w:val="30"/>
          <w:lang w:eastAsia="en-GB"/>
        </w:rPr>
      </w:pPr>
      <w:r w:rsidRPr="00BC6E81">
        <w:rPr>
          <w:rFonts w:ascii="Calibri" w:eastAsia="Times New Roman" w:hAnsi="Calibri" w:cs="Calibri"/>
          <w:color w:val="45B0E1" w:themeColor="accent1" w:themeTint="99"/>
          <w:kern w:val="0"/>
          <w:sz w:val="27"/>
          <w:szCs w:val="27"/>
          <w:lang w:eastAsia="en-GB"/>
          <w14:ligatures w14:val="none"/>
        </w:rPr>
        <w:t>Project title:</w:t>
      </w:r>
      <w:r>
        <w:rPr>
          <w:color w:val="000000"/>
          <w:sz w:val="27"/>
          <w:szCs w:val="27"/>
        </w:rPr>
        <w:t xml:space="preserve"> </w:t>
      </w:r>
      <w:r w:rsidR="00920B45" w:rsidRPr="005A7EC6">
        <w:rPr>
          <w:rFonts w:ascii="Helvetica" w:eastAsia="Helvetica" w:hAnsi="Helvetica" w:cs="Helvetica"/>
          <w:color w:val="000000" w:themeColor="text1"/>
          <w:sz w:val="24"/>
          <w:szCs w:val="24"/>
        </w:rPr>
        <w:t>DEPTHS: Data-driven Evaluation of Pollutant Dispersion in Urban Areas by Detached Eddy Simulation and Experiment</w:t>
      </w:r>
    </w:p>
    <w:p w14:paraId="6C98BCDB" w14:textId="77777777"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Project ID (optional):</w:t>
      </w:r>
    </w:p>
    <w:p w14:paraId="3A9218AB" w14:textId="77777777"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Accept all year-round applications</w:t>
      </w:r>
    </w:p>
    <w:p w14:paraId="11C91C62" w14:textId="3E4316A3"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 xml:space="preserve">Funding information: </w:t>
      </w:r>
      <w:r w:rsidRPr="00BC6E81">
        <w:rPr>
          <w:rFonts w:ascii="Helvetica" w:eastAsia="Helvetica" w:hAnsi="Helvetica" w:cs="Helvetica"/>
          <w:color w:val="000000" w:themeColor="text1"/>
          <w:kern w:val="2"/>
          <w:lang w:eastAsia="en-US"/>
          <w14:ligatures w14:val="standardContextual"/>
        </w:rPr>
        <w:t xml:space="preserve">If you are a home (UK) student please contact the academic below to discuss possible funding options. Unfortunately, at this time we do not have funding for international applicants but would be happy to consider applications from </w:t>
      </w:r>
      <w:r w:rsidR="00AF1EFE" w:rsidRPr="00BC6E81">
        <w:rPr>
          <w:rFonts w:ascii="Helvetica" w:eastAsia="Helvetica" w:hAnsi="Helvetica" w:cs="Helvetica"/>
          <w:color w:val="000000" w:themeColor="text1"/>
          <w:kern w:val="2"/>
          <w:lang w:eastAsia="en-US"/>
          <w14:ligatures w14:val="standardContextual"/>
        </w:rPr>
        <w:t>international</w:t>
      </w:r>
      <w:r w:rsidRPr="00BC6E81">
        <w:rPr>
          <w:rFonts w:ascii="Helvetica" w:eastAsia="Helvetica" w:hAnsi="Helvetica" w:cs="Helvetica"/>
          <w:color w:val="000000" w:themeColor="text1"/>
          <w:kern w:val="2"/>
          <w:lang w:eastAsia="en-US"/>
          <w14:ligatures w14:val="standardContextual"/>
        </w:rPr>
        <w:t xml:space="preserve"> candidates who have secured their own sponsorship or are self-funded.</w:t>
      </w:r>
      <w:r>
        <w:rPr>
          <w:rFonts w:ascii="Calibri" w:hAnsi="Calibri" w:cs="Calibri"/>
          <w:color w:val="45B0E1" w:themeColor="accent1" w:themeTint="99"/>
          <w:sz w:val="27"/>
          <w:szCs w:val="27"/>
        </w:rPr>
        <w:t xml:space="preserve"> </w:t>
      </w:r>
    </w:p>
    <w:p w14:paraId="6B52A148" w14:textId="77777777"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Project description:</w:t>
      </w:r>
    </w:p>
    <w:p w14:paraId="13F3569D" w14:textId="77777777" w:rsidR="00BC6E81" w:rsidRDefault="00BC6E81" w:rsidP="00BC6E81">
      <w:pPr>
        <w:spacing w:after="0" w:line="240" w:lineRule="auto"/>
        <w:outlineLvl w:val="1"/>
        <w:rPr>
          <w:rFonts w:ascii="Helvetica" w:eastAsia="Times New Roman" w:hAnsi="Helvetica" w:cs="Helvetica"/>
          <w:color w:val="009AA6"/>
          <w:sz w:val="30"/>
          <w:szCs w:val="30"/>
          <w:lang w:eastAsia="en-GB"/>
        </w:rPr>
      </w:pPr>
      <w:r w:rsidRPr="339AC5A1">
        <w:rPr>
          <w:rFonts w:ascii="Helvetica" w:eastAsia="Times New Roman" w:hAnsi="Helvetica" w:cs="Helvetica"/>
          <w:color w:val="009AA6"/>
          <w:sz w:val="30"/>
          <w:szCs w:val="30"/>
          <w:lang w:eastAsia="en-GB"/>
        </w:rPr>
        <w:t>Overview</w:t>
      </w:r>
    </w:p>
    <w:p w14:paraId="7FB73F40" w14:textId="77777777" w:rsidR="00920B45" w:rsidRPr="00970E4D" w:rsidRDefault="00920B45" w:rsidP="00920B45">
      <w:pPr>
        <w:spacing w:after="0" w:line="240" w:lineRule="auto"/>
        <w:jc w:val="both"/>
        <w:rPr>
          <w:rFonts w:ascii="Helvetica" w:eastAsia="Helvetica" w:hAnsi="Helvetica" w:cs="Helvetica"/>
          <w:color w:val="000000" w:themeColor="text1"/>
          <w:sz w:val="24"/>
          <w:szCs w:val="24"/>
        </w:rPr>
      </w:pPr>
      <w:r w:rsidRPr="00970E4D">
        <w:rPr>
          <w:rFonts w:ascii="Helvetica" w:eastAsia="Helvetica" w:hAnsi="Helvetica" w:cs="Helvetica"/>
          <w:color w:val="000000" w:themeColor="text1"/>
          <w:sz w:val="24"/>
          <w:szCs w:val="24"/>
        </w:rPr>
        <w:t>Urban air pollution is a pressing global issue, with growing urban populations amplifying the need for accurate predictions and effective improvements in air quality around buildings. This project combines Computational Fluid Dynamics (CFD) and experimental approaches to investigate pollutant dispersion in urban environments.</w:t>
      </w:r>
    </w:p>
    <w:p w14:paraId="340274AF" w14:textId="77777777" w:rsidR="00920B45" w:rsidRPr="00970E4D" w:rsidRDefault="00920B45" w:rsidP="00920B45">
      <w:pPr>
        <w:spacing w:after="0" w:line="240" w:lineRule="auto"/>
        <w:rPr>
          <w:rFonts w:ascii="Helvetica" w:eastAsia="Helvetica" w:hAnsi="Helvetica" w:cs="Helvetica"/>
          <w:color w:val="000000" w:themeColor="text1"/>
          <w:sz w:val="24"/>
          <w:szCs w:val="24"/>
        </w:rPr>
      </w:pPr>
    </w:p>
    <w:p w14:paraId="5D432FEB" w14:textId="77777777" w:rsidR="00920B45" w:rsidRPr="00970E4D" w:rsidRDefault="00920B45" w:rsidP="00920B45">
      <w:pPr>
        <w:spacing w:after="0" w:line="240" w:lineRule="auto"/>
        <w:jc w:val="both"/>
        <w:rPr>
          <w:rFonts w:ascii="Helvetica" w:eastAsia="Helvetica" w:hAnsi="Helvetica" w:cs="Helvetica"/>
          <w:color w:val="000000" w:themeColor="text1"/>
          <w:sz w:val="24"/>
          <w:szCs w:val="24"/>
        </w:rPr>
      </w:pPr>
      <w:r w:rsidRPr="00970E4D">
        <w:rPr>
          <w:rFonts w:ascii="Helvetica" w:eastAsia="Helvetica" w:hAnsi="Helvetica" w:cs="Helvetica"/>
          <w:color w:val="000000" w:themeColor="text1"/>
          <w:sz w:val="24"/>
          <w:szCs w:val="24"/>
        </w:rPr>
        <w:t xml:space="preserve">At Newcastle University, the CFD component (3 years) will focus on Detached Eddy Simulation (DES) under the guidance of </w:t>
      </w:r>
      <w:proofErr w:type="spellStart"/>
      <w:r w:rsidRPr="00970E4D">
        <w:rPr>
          <w:rFonts w:ascii="Helvetica" w:eastAsia="Helvetica" w:hAnsi="Helvetica" w:cs="Helvetica"/>
          <w:color w:val="000000" w:themeColor="text1"/>
          <w:sz w:val="24"/>
          <w:szCs w:val="24"/>
        </w:rPr>
        <w:t>Dr.</w:t>
      </w:r>
      <w:proofErr w:type="spellEnd"/>
      <w:r w:rsidRPr="00970E4D">
        <w:rPr>
          <w:rFonts w:ascii="Helvetica" w:eastAsia="Helvetica" w:hAnsi="Helvetica" w:cs="Helvetica"/>
          <w:color w:val="000000" w:themeColor="text1"/>
          <w:sz w:val="24"/>
          <w:szCs w:val="24"/>
        </w:rPr>
        <w:t xml:space="preserve"> Amir Fard and </w:t>
      </w:r>
      <w:proofErr w:type="spellStart"/>
      <w:r w:rsidRPr="00970E4D">
        <w:rPr>
          <w:rFonts w:ascii="Helvetica" w:eastAsia="Helvetica" w:hAnsi="Helvetica" w:cs="Helvetica"/>
          <w:color w:val="000000" w:themeColor="text1"/>
          <w:sz w:val="24"/>
          <w:szCs w:val="24"/>
        </w:rPr>
        <w:t>Dr.</w:t>
      </w:r>
      <w:proofErr w:type="spellEnd"/>
      <w:r w:rsidRPr="00970E4D">
        <w:rPr>
          <w:rFonts w:ascii="Helvetica" w:eastAsia="Helvetica" w:hAnsi="Helvetica" w:cs="Helvetica"/>
          <w:color w:val="000000" w:themeColor="text1"/>
          <w:sz w:val="24"/>
          <w:szCs w:val="24"/>
        </w:rPr>
        <w:t xml:space="preserve"> Francesco Zonta. To complement this, wind tunnel experiments (1 year) will be conducted at Durham University with </w:t>
      </w:r>
      <w:proofErr w:type="spellStart"/>
      <w:r w:rsidRPr="00970E4D">
        <w:rPr>
          <w:rFonts w:ascii="Helvetica" w:eastAsia="Helvetica" w:hAnsi="Helvetica" w:cs="Helvetica"/>
          <w:color w:val="000000" w:themeColor="text1"/>
          <w:sz w:val="24"/>
          <w:szCs w:val="24"/>
        </w:rPr>
        <w:t>Dr.</w:t>
      </w:r>
      <w:proofErr w:type="spellEnd"/>
      <w:r w:rsidRPr="00970E4D">
        <w:rPr>
          <w:rFonts w:ascii="Helvetica" w:eastAsia="Helvetica" w:hAnsi="Helvetica" w:cs="Helvetica"/>
          <w:color w:val="000000" w:themeColor="text1"/>
          <w:sz w:val="24"/>
          <w:szCs w:val="24"/>
        </w:rPr>
        <w:t xml:space="preserve"> Lian Gan, using scaled urban topology models. Finally, Data Assimilation (DA) techniques will enhance low-cost RANS models by tuning their parameters using high-fidelity results from DES and experiments, improving the accuracy of eddy viscosity-based RANS simulations for urban flows.</w:t>
      </w:r>
    </w:p>
    <w:p w14:paraId="5B536E0D" w14:textId="77777777" w:rsidR="00077396" w:rsidRDefault="00077396" w:rsidP="00BC6E81">
      <w:pPr>
        <w:spacing w:after="0" w:line="240" w:lineRule="auto"/>
        <w:jc w:val="both"/>
        <w:rPr>
          <w:rFonts w:ascii="Helvetica" w:eastAsia="Helvetica" w:hAnsi="Helvetica" w:cs="Helvetica"/>
          <w:color w:val="000000" w:themeColor="text1"/>
          <w:sz w:val="24"/>
          <w:szCs w:val="24"/>
        </w:rPr>
      </w:pPr>
    </w:p>
    <w:p w14:paraId="4AEEF135" w14:textId="77777777" w:rsidR="00920B45" w:rsidRPr="0038235A" w:rsidRDefault="00920B45" w:rsidP="00920B45">
      <w:pPr>
        <w:spacing w:after="0" w:line="240" w:lineRule="auto"/>
        <w:jc w:val="both"/>
        <w:rPr>
          <w:rFonts w:ascii="Helvetica" w:eastAsia="Helvetica" w:hAnsi="Helvetica" w:cs="Helvetica"/>
          <w:color w:val="000000" w:themeColor="text1"/>
          <w:sz w:val="24"/>
          <w:szCs w:val="24"/>
          <w:highlight w:val="yellow"/>
        </w:rPr>
      </w:pPr>
      <w:hyperlink r:id="rId4" w:history="1">
        <w:r w:rsidRPr="00970E4D">
          <w:rPr>
            <w:rStyle w:val="Hyperlink"/>
            <w:rFonts w:ascii="Helvetica" w:eastAsia="Helvetica" w:hAnsi="Helvetica" w:cs="Helvetica"/>
            <w:sz w:val="24"/>
            <w:szCs w:val="24"/>
            <w:highlight w:val="yellow"/>
          </w:rPr>
          <w:t>Visit here for more project details</w:t>
        </w:r>
      </w:hyperlink>
      <w:r w:rsidRPr="0038235A">
        <w:rPr>
          <w:rFonts w:ascii="Helvetica" w:eastAsia="Helvetica" w:hAnsi="Helvetica" w:cs="Helvetica"/>
          <w:color w:val="000000" w:themeColor="text1"/>
          <w:sz w:val="24"/>
          <w:szCs w:val="24"/>
          <w:highlight w:val="yellow"/>
        </w:rPr>
        <w:t>.</w:t>
      </w:r>
    </w:p>
    <w:p w14:paraId="0656CC79" w14:textId="77777777" w:rsidR="00920B45" w:rsidRDefault="00920B45" w:rsidP="00BC6E81">
      <w:pPr>
        <w:spacing w:after="0" w:line="240" w:lineRule="auto"/>
        <w:jc w:val="both"/>
        <w:rPr>
          <w:rFonts w:ascii="Helvetica" w:eastAsia="Helvetica" w:hAnsi="Helvetica" w:cs="Helvetica"/>
          <w:color w:val="000000" w:themeColor="text1"/>
          <w:sz w:val="24"/>
          <w:szCs w:val="24"/>
        </w:rPr>
      </w:pPr>
    </w:p>
    <w:p w14:paraId="55A0488F" w14:textId="77777777" w:rsidR="00077396" w:rsidRPr="002A3198" w:rsidRDefault="00077396" w:rsidP="00077396">
      <w:pPr>
        <w:spacing w:after="0" w:line="240" w:lineRule="auto"/>
        <w:outlineLvl w:val="1"/>
        <w:rPr>
          <w:rFonts w:ascii="Helvetica" w:eastAsia="Times New Roman" w:hAnsi="Helvetica" w:cs="Helvetica"/>
          <w:color w:val="009AA6"/>
          <w:sz w:val="30"/>
          <w:szCs w:val="30"/>
          <w:lang w:eastAsia="en-GB"/>
        </w:rPr>
      </w:pPr>
      <w:r w:rsidRPr="252A5814">
        <w:rPr>
          <w:rFonts w:ascii="Helvetica" w:eastAsia="Times New Roman" w:hAnsi="Helvetica" w:cs="Helvetica"/>
          <w:color w:val="009AA6"/>
          <w:sz w:val="30"/>
          <w:szCs w:val="30"/>
          <w:lang w:eastAsia="en-GB"/>
        </w:rPr>
        <w:t>Eligibility Criteria</w:t>
      </w:r>
    </w:p>
    <w:p w14:paraId="55F61621" w14:textId="77777777" w:rsidR="00920B45" w:rsidRDefault="00920B45" w:rsidP="00920B45">
      <w:pPr>
        <w:spacing w:after="0" w:line="240" w:lineRule="auto"/>
        <w:rPr>
          <w:rFonts w:ascii="Helvetica" w:eastAsia="Helvetica" w:hAnsi="Helvetica" w:cs="Helvetica"/>
          <w:color w:val="000000" w:themeColor="text1"/>
          <w:sz w:val="24"/>
          <w:szCs w:val="24"/>
        </w:rPr>
      </w:pPr>
      <w:r>
        <w:rPr>
          <w:rFonts w:ascii="Helvetica" w:eastAsia="Helvetica" w:hAnsi="Helvetica" w:cs="Helvetica"/>
          <w:color w:val="000000" w:themeColor="text1"/>
          <w:sz w:val="24"/>
          <w:szCs w:val="24"/>
        </w:rPr>
        <w:t>A</w:t>
      </w:r>
      <w:r w:rsidRPr="32D99FFA">
        <w:rPr>
          <w:rFonts w:ascii="Helvetica" w:eastAsia="Helvetica" w:hAnsi="Helvetica" w:cs="Helvetica"/>
          <w:color w:val="000000" w:themeColor="text1"/>
          <w:sz w:val="24"/>
          <w:szCs w:val="24"/>
        </w:rPr>
        <w:t xml:space="preserve"> minimum 2:1 Honours degree or international equivalent in a subject relevant to the proposed PhD project</w:t>
      </w:r>
      <w:r w:rsidRPr="007A657D">
        <w:rPr>
          <w:rFonts w:ascii="Helvetica" w:eastAsia="Helvetica" w:hAnsi="Helvetica" w:cs="Helvetica"/>
          <w:color w:val="000000" w:themeColor="text1"/>
          <w:sz w:val="24"/>
          <w:szCs w:val="24"/>
        </w:rPr>
        <w:t xml:space="preserve"> (such as mathematics or theoretical physics) is our standard entry, however we place value on prior experience, enthusiasm for research, and the ability to think and w</w:t>
      </w:r>
      <w:r w:rsidRPr="32D99FFA">
        <w:rPr>
          <w:rFonts w:ascii="Helvetica" w:eastAsia="Helvetica" w:hAnsi="Helvetica" w:cs="Helvetica"/>
          <w:color w:val="000000" w:themeColor="text1"/>
          <w:sz w:val="24"/>
          <w:szCs w:val="24"/>
        </w:rPr>
        <w:t>ork independently</w:t>
      </w:r>
      <w:r>
        <w:rPr>
          <w:rFonts w:ascii="Helvetica" w:eastAsia="Helvetica" w:hAnsi="Helvetica" w:cs="Helvetica"/>
          <w:color w:val="000000" w:themeColor="text1"/>
          <w:sz w:val="24"/>
          <w:szCs w:val="24"/>
        </w:rPr>
        <w:t>. E</w:t>
      </w:r>
      <w:r w:rsidRPr="32D99FFA">
        <w:rPr>
          <w:rFonts w:ascii="Helvetica" w:eastAsia="Helvetica" w:hAnsi="Helvetica" w:cs="Helvetica"/>
          <w:color w:val="000000" w:themeColor="text1"/>
          <w:sz w:val="24"/>
          <w:szCs w:val="24"/>
        </w:rPr>
        <w:t xml:space="preserve">xcellent </w:t>
      </w:r>
      <w:r>
        <w:rPr>
          <w:rFonts w:ascii="Helvetica" w:eastAsia="Helvetica" w:hAnsi="Helvetica" w:cs="Helvetica"/>
          <w:color w:val="000000" w:themeColor="text1"/>
          <w:sz w:val="24"/>
          <w:szCs w:val="24"/>
        </w:rPr>
        <w:t>A</w:t>
      </w:r>
      <w:r w:rsidRPr="32D99FFA">
        <w:rPr>
          <w:rFonts w:ascii="Helvetica" w:eastAsia="Helvetica" w:hAnsi="Helvetica" w:cs="Helvetica"/>
          <w:color w:val="000000" w:themeColor="text1"/>
          <w:sz w:val="24"/>
          <w:szCs w:val="24"/>
        </w:rPr>
        <w:t xml:space="preserve">nalytical skills and strong verbal and written communication skills are also essential requirements. </w:t>
      </w:r>
      <w:r>
        <w:rPr>
          <w:rFonts w:ascii="Helvetica" w:eastAsia="Helvetica" w:hAnsi="Helvetica" w:cs="Helvetica"/>
          <w:color w:val="000000" w:themeColor="text1"/>
          <w:sz w:val="24"/>
          <w:szCs w:val="24"/>
        </w:rPr>
        <w:t xml:space="preserve">A </w:t>
      </w:r>
      <w:proofErr w:type="gramStart"/>
      <w:r>
        <w:rPr>
          <w:rFonts w:ascii="Helvetica" w:eastAsia="Helvetica" w:hAnsi="Helvetica" w:cs="Helvetica"/>
          <w:color w:val="000000" w:themeColor="text1"/>
          <w:sz w:val="24"/>
          <w:szCs w:val="24"/>
        </w:rPr>
        <w:t>Masters</w:t>
      </w:r>
      <w:proofErr w:type="gramEnd"/>
      <w:r>
        <w:rPr>
          <w:rFonts w:ascii="Helvetica" w:eastAsia="Helvetica" w:hAnsi="Helvetica" w:cs="Helvetica"/>
          <w:color w:val="000000" w:themeColor="text1"/>
          <w:sz w:val="24"/>
          <w:szCs w:val="24"/>
        </w:rPr>
        <w:t xml:space="preserve"> qualification is not required if you </w:t>
      </w:r>
      <w:r w:rsidRPr="00C4143B">
        <w:rPr>
          <w:rFonts w:ascii="Helvetica" w:eastAsia="Helvetica" w:hAnsi="Helvetica" w:cs="Helvetica"/>
          <w:color w:val="000000" w:themeColor="text1"/>
          <w:sz w:val="24"/>
          <w:szCs w:val="24"/>
        </w:rPr>
        <w:t xml:space="preserve">have a minimum 2:1 degree or </w:t>
      </w:r>
      <w:r>
        <w:rPr>
          <w:rFonts w:ascii="Helvetica" w:eastAsia="Helvetica" w:hAnsi="Helvetica" w:cs="Helvetica"/>
          <w:color w:val="000000" w:themeColor="text1"/>
          <w:sz w:val="24"/>
          <w:szCs w:val="24"/>
        </w:rPr>
        <w:t>can evidence alternative experience in a work or research</w:t>
      </w:r>
      <w:r w:rsidRPr="00C4143B">
        <w:rPr>
          <w:rFonts w:ascii="Helvetica" w:eastAsia="Helvetica" w:hAnsi="Helvetica" w:cs="Helvetica"/>
          <w:color w:val="000000" w:themeColor="text1"/>
          <w:sz w:val="24"/>
          <w:szCs w:val="24"/>
        </w:rPr>
        <w:t>-</w:t>
      </w:r>
      <w:r>
        <w:rPr>
          <w:rFonts w:ascii="Helvetica" w:eastAsia="Helvetica" w:hAnsi="Helvetica" w:cs="Helvetica"/>
          <w:color w:val="000000" w:themeColor="text1"/>
          <w:sz w:val="24"/>
          <w:szCs w:val="24"/>
        </w:rPr>
        <w:t>based project.</w:t>
      </w:r>
      <w:r w:rsidRPr="00C4143B">
        <w:rPr>
          <w:rFonts w:ascii="Helvetica" w:eastAsia="Helvetica" w:hAnsi="Helvetica" w:cs="Helvetica"/>
          <w:color w:val="000000" w:themeColor="text1"/>
          <w:sz w:val="24"/>
          <w:szCs w:val="24"/>
        </w:rPr>
        <w:t xml:space="preserve"> If you have alternative qualifications or experience, please contact us to discuss. </w:t>
      </w:r>
    </w:p>
    <w:p w14:paraId="1318C8E8" w14:textId="33DA3A29" w:rsidR="00077396" w:rsidRPr="0068098D" w:rsidRDefault="00077396" w:rsidP="00077396">
      <w:pPr>
        <w:spacing w:after="0" w:line="240" w:lineRule="auto"/>
        <w:jc w:val="both"/>
        <w:rPr>
          <w:rFonts w:ascii="Helvetica" w:eastAsia="Helvetica" w:hAnsi="Helvetica" w:cs="Helvetica"/>
          <w:color w:val="000000" w:themeColor="text1"/>
          <w:sz w:val="24"/>
          <w:szCs w:val="24"/>
        </w:rPr>
      </w:pPr>
      <w:r w:rsidRPr="00D30E6E">
        <w:rPr>
          <w:rStyle w:val="normaltextrun"/>
          <w:rFonts w:ascii="Helvetica" w:hAnsi="Helvetica" w:cs="Helvetica"/>
          <w:color w:val="000000"/>
          <w:sz w:val="24"/>
          <w:szCs w:val="24"/>
          <w:shd w:val="clear" w:color="auto" w:fill="FFFFFF"/>
        </w:rPr>
        <w:t>Applicants whose first language is not English require an IELTS score of 6.5 overall with a minimum of 5.5 in all sub-skills.</w:t>
      </w:r>
      <w:r w:rsidRPr="00077396">
        <w:rPr>
          <w:rStyle w:val="SubtitleChar"/>
          <w:rFonts w:ascii="Helvetica" w:hAnsi="Helvetica" w:cs="Helvetica"/>
          <w:color w:val="000000"/>
          <w:sz w:val="24"/>
          <w:szCs w:val="24"/>
          <w:shd w:val="clear" w:color="auto" w:fill="FFFFFF"/>
        </w:rPr>
        <w:t xml:space="preserve"> </w:t>
      </w:r>
      <w:r w:rsidRPr="00D30E6E">
        <w:rPr>
          <w:rStyle w:val="normaltextrun"/>
          <w:rFonts w:ascii="Helvetica" w:hAnsi="Helvetica" w:cs="Helvetica"/>
          <w:color w:val="000000"/>
          <w:sz w:val="24"/>
          <w:szCs w:val="24"/>
          <w:shd w:val="clear" w:color="auto" w:fill="FFFFFF"/>
        </w:rPr>
        <w:t>International applicants may require an ATAS (</w:t>
      </w:r>
      <w:hyperlink r:id="rId5">
        <w:r w:rsidRPr="5D9B997F">
          <w:rPr>
            <w:rStyle w:val="Hyperlink"/>
            <w:rFonts w:ascii="Helvetica" w:hAnsi="Helvetica" w:cs="Helvetica"/>
            <w:sz w:val="24"/>
            <w:szCs w:val="24"/>
          </w:rPr>
          <w:t>Academic Technology Approval Scheme</w:t>
        </w:r>
      </w:hyperlink>
      <w:r w:rsidRPr="00D30E6E">
        <w:rPr>
          <w:rStyle w:val="normaltextrun"/>
          <w:rFonts w:ascii="Helvetica" w:hAnsi="Helvetica" w:cs="Helvetica"/>
          <w:color w:val="000000"/>
          <w:sz w:val="24"/>
          <w:szCs w:val="24"/>
          <w:shd w:val="clear" w:color="auto" w:fill="FFFFFF"/>
        </w:rPr>
        <w:t>) clearance certificate prior to obtaining their visa and to study on this programme.</w:t>
      </w:r>
      <w:r w:rsidRPr="00D30E6E">
        <w:rPr>
          <w:rStyle w:val="eop"/>
          <w:rFonts w:ascii="Calibri" w:hAnsi="Calibri" w:cs="Calibri"/>
          <w:color w:val="000000"/>
          <w:sz w:val="24"/>
          <w:szCs w:val="24"/>
          <w:shd w:val="clear" w:color="auto" w:fill="FFFFFF"/>
        </w:rPr>
        <w:t> </w:t>
      </w:r>
    </w:p>
    <w:p w14:paraId="010C8C91" w14:textId="38E03184" w:rsidR="00077396" w:rsidRDefault="00077396" w:rsidP="00077396">
      <w:pPr>
        <w:spacing w:after="0" w:line="240" w:lineRule="auto"/>
        <w:jc w:val="both"/>
        <w:rPr>
          <w:rFonts w:ascii="Helvetica" w:eastAsia="Helvetica" w:hAnsi="Helvetica" w:cs="Helvetica"/>
          <w:color w:val="000000" w:themeColor="text1"/>
          <w:sz w:val="24"/>
          <w:szCs w:val="24"/>
        </w:rPr>
      </w:pPr>
    </w:p>
    <w:p w14:paraId="31924EDA" w14:textId="5D97182C" w:rsidR="00BC6E81" w:rsidRDefault="00BC6E81" w:rsidP="00BC6E81">
      <w:pPr>
        <w:pStyle w:val="NormalWeb"/>
        <w:rPr>
          <w:color w:val="000000"/>
          <w:sz w:val="27"/>
          <w:szCs w:val="27"/>
        </w:rPr>
      </w:pPr>
      <w:r>
        <w:rPr>
          <w:color w:val="000000"/>
          <w:sz w:val="27"/>
          <w:szCs w:val="27"/>
        </w:rPr>
        <w:t>Application enquir</w:t>
      </w:r>
      <w:r>
        <w:rPr>
          <w:color w:val="000000"/>
          <w:sz w:val="27"/>
          <w:szCs w:val="27"/>
        </w:rPr>
        <w:t>i</w:t>
      </w:r>
      <w:r>
        <w:rPr>
          <w:color w:val="000000"/>
          <w:sz w:val="27"/>
          <w:szCs w:val="27"/>
        </w:rPr>
        <w:t>es:</w:t>
      </w:r>
    </w:p>
    <w:p w14:paraId="50552BF1" w14:textId="658CBB68" w:rsidR="005F2A75" w:rsidRDefault="00AF1EFE" w:rsidP="00AF1EFE">
      <w:pPr>
        <w:spacing w:after="0" w:line="240" w:lineRule="auto"/>
        <w:outlineLvl w:val="1"/>
      </w:pPr>
      <w:hyperlink r:id="rId6" w:history="1">
        <w:r w:rsidRPr="000E3323">
          <w:rPr>
            <w:rStyle w:val="Hyperlink"/>
            <w:rFonts w:ascii="Helvetica" w:eastAsia="Times New Roman" w:hAnsi="Helvetica" w:cs="Helvetica"/>
            <w:sz w:val="24"/>
            <w:szCs w:val="24"/>
            <w:lang w:eastAsia="en-GB"/>
          </w:rPr>
          <w:t>Dr. Amir E. Fard</w:t>
        </w:r>
      </w:hyperlink>
      <w:r w:rsidRPr="000E3323">
        <w:rPr>
          <w:rFonts w:ascii="Helvetica" w:eastAsia="Times New Roman" w:hAnsi="Helvetica" w:cs="Helvetica"/>
          <w:sz w:val="24"/>
          <w:szCs w:val="24"/>
          <w:lang w:eastAsia="en-GB"/>
        </w:rPr>
        <w:t xml:space="preserve"> (Lecturer in Mechanical Engineering), </w:t>
      </w:r>
      <w:hyperlink r:id="rId7">
        <w:r w:rsidRPr="000E3323">
          <w:rPr>
            <w:rStyle w:val="Hyperlink"/>
            <w:rFonts w:ascii="Helvetica" w:eastAsia="Times New Roman" w:hAnsi="Helvetica" w:cs="Helvetica"/>
            <w:sz w:val="24"/>
            <w:szCs w:val="24"/>
            <w:lang w:eastAsia="en-GB"/>
          </w:rPr>
          <w:t>amir.fard@newcastle.ac.uk</w:t>
        </w:r>
      </w:hyperlink>
      <w:r w:rsidRPr="000E3323">
        <w:rPr>
          <w:rFonts w:ascii="Helvetica" w:eastAsia="Times New Roman" w:hAnsi="Helvetica" w:cs="Helvetica"/>
          <w:sz w:val="24"/>
          <w:szCs w:val="24"/>
          <w:lang w:eastAsia="en-GB"/>
        </w:rPr>
        <w:t xml:space="preserve"> </w:t>
      </w:r>
    </w:p>
    <w:sectPr w:rsidR="005F2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81"/>
    <w:rsid w:val="00077396"/>
    <w:rsid w:val="0039333A"/>
    <w:rsid w:val="005F2A75"/>
    <w:rsid w:val="006519FD"/>
    <w:rsid w:val="008F67D0"/>
    <w:rsid w:val="00920B45"/>
    <w:rsid w:val="00AF1EFE"/>
    <w:rsid w:val="00BC6E81"/>
    <w:rsid w:val="00E7546B"/>
    <w:rsid w:val="00EB2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344D"/>
  <w15:chartTrackingRefBased/>
  <w15:docId w15:val="{6CAAC7D8-918A-46F0-AA17-47AACEFA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E81"/>
    <w:rPr>
      <w:rFonts w:eastAsiaTheme="majorEastAsia" w:cstheme="majorBidi"/>
      <w:color w:val="272727" w:themeColor="text1" w:themeTint="D8"/>
    </w:rPr>
  </w:style>
  <w:style w:type="paragraph" w:styleId="Title">
    <w:name w:val="Title"/>
    <w:basedOn w:val="Normal"/>
    <w:next w:val="Normal"/>
    <w:link w:val="TitleChar"/>
    <w:uiPriority w:val="10"/>
    <w:qFormat/>
    <w:rsid w:val="00BC6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E81"/>
    <w:pPr>
      <w:spacing w:before="160"/>
      <w:jc w:val="center"/>
    </w:pPr>
    <w:rPr>
      <w:i/>
      <w:iCs/>
      <w:color w:val="404040" w:themeColor="text1" w:themeTint="BF"/>
    </w:rPr>
  </w:style>
  <w:style w:type="character" w:customStyle="1" w:styleId="QuoteChar">
    <w:name w:val="Quote Char"/>
    <w:basedOn w:val="DefaultParagraphFont"/>
    <w:link w:val="Quote"/>
    <w:uiPriority w:val="29"/>
    <w:rsid w:val="00BC6E81"/>
    <w:rPr>
      <w:i/>
      <w:iCs/>
      <w:color w:val="404040" w:themeColor="text1" w:themeTint="BF"/>
    </w:rPr>
  </w:style>
  <w:style w:type="paragraph" w:styleId="ListParagraph">
    <w:name w:val="List Paragraph"/>
    <w:basedOn w:val="Normal"/>
    <w:uiPriority w:val="34"/>
    <w:qFormat/>
    <w:rsid w:val="00BC6E81"/>
    <w:pPr>
      <w:ind w:left="720"/>
      <w:contextualSpacing/>
    </w:pPr>
  </w:style>
  <w:style w:type="character" w:styleId="IntenseEmphasis">
    <w:name w:val="Intense Emphasis"/>
    <w:basedOn w:val="DefaultParagraphFont"/>
    <w:uiPriority w:val="21"/>
    <w:qFormat/>
    <w:rsid w:val="00BC6E81"/>
    <w:rPr>
      <w:i/>
      <w:iCs/>
      <w:color w:val="0F4761" w:themeColor="accent1" w:themeShade="BF"/>
    </w:rPr>
  </w:style>
  <w:style w:type="paragraph" w:styleId="IntenseQuote">
    <w:name w:val="Intense Quote"/>
    <w:basedOn w:val="Normal"/>
    <w:next w:val="Normal"/>
    <w:link w:val="IntenseQuoteChar"/>
    <w:uiPriority w:val="30"/>
    <w:qFormat/>
    <w:rsid w:val="00BC6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E81"/>
    <w:rPr>
      <w:i/>
      <w:iCs/>
      <w:color w:val="0F4761" w:themeColor="accent1" w:themeShade="BF"/>
    </w:rPr>
  </w:style>
  <w:style w:type="character" w:styleId="IntenseReference">
    <w:name w:val="Intense Reference"/>
    <w:basedOn w:val="DefaultParagraphFont"/>
    <w:uiPriority w:val="32"/>
    <w:qFormat/>
    <w:rsid w:val="00BC6E81"/>
    <w:rPr>
      <w:b/>
      <w:bCs/>
      <w:smallCaps/>
      <w:color w:val="0F4761" w:themeColor="accent1" w:themeShade="BF"/>
      <w:spacing w:val="5"/>
    </w:rPr>
  </w:style>
  <w:style w:type="paragraph" w:styleId="NormalWeb">
    <w:name w:val="Normal (Web)"/>
    <w:basedOn w:val="Normal"/>
    <w:uiPriority w:val="99"/>
    <w:unhideWhenUsed/>
    <w:rsid w:val="00BC6E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C6E81"/>
    <w:rPr>
      <w:color w:val="467886" w:themeColor="hyperlink"/>
      <w:u w:val="single"/>
    </w:rPr>
  </w:style>
  <w:style w:type="character" w:customStyle="1" w:styleId="normaltextrun">
    <w:name w:val="normaltextrun"/>
    <w:basedOn w:val="DefaultParagraphFont"/>
    <w:rsid w:val="00077396"/>
  </w:style>
  <w:style w:type="character" w:customStyle="1" w:styleId="eop">
    <w:name w:val="eop"/>
    <w:basedOn w:val="DefaultParagraphFont"/>
    <w:rsid w:val="00077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87520">
      <w:bodyDiv w:val="1"/>
      <w:marLeft w:val="0"/>
      <w:marRight w:val="0"/>
      <w:marTop w:val="0"/>
      <w:marBottom w:val="0"/>
      <w:divBdr>
        <w:top w:val="none" w:sz="0" w:space="0" w:color="auto"/>
        <w:left w:val="none" w:sz="0" w:space="0" w:color="auto"/>
        <w:bottom w:val="none" w:sz="0" w:space="0" w:color="auto"/>
        <w:right w:val="none" w:sz="0" w:space="0" w:color="auto"/>
      </w:divBdr>
    </w:div>
    <w:div w:id="187152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mir.fard@newcastle.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l.ac.uk/engineering/staff/profile/amirfard.html" TargetMode="External"/><Relationship Id="rId5" Type="http://schemas.openxmlformats.org/officeDocument/2006/relationships/hyperlink" Target="https://www.gov.uk/guidance/academic-technology-approval-scheme" TargetMode="External"/><Relationship Id="rId4" Type="http://schemas.openxmlformats.org/officeDocument/2006/relationships/hyperlink" Target="https://www.ncl.ac.uk/sage/study/postgraduate-research/phd-opportunities/epsrc-doctoral-landscape-award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Crinnion</dc:creator>
  <cp:keywords/>
  <dc:description/>
  <cp:lastModifiedBy>Louise Crinnion</cp:lastModifiedBy>
  <cp:revision>3</cp:revision>
  <dcterms:created xsi:type="dcterms:W3CDTF">2025-07-08T11:06:00Z</dcterms:created>
  <dcterms:modified xsi:type="dcterms:W3CDTF">2025-07-08T11:11:00Z</dcterms:modified>
</cp:coreProperties>
</file>