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F3D3CF" w14:textId="3933B385" w:rsidR="00BC6E81" w:rsidRDefault="00BC6E81" w:rsidP="00BC6E81">
      <w:pPr>
        <w:spacing w:after="0" w:line="240" w:lineRule="auto"/>
        <w:jc w:val="both"/>
        <w:outlineLvl w:val="1"/>
        <w:rPr>
          <w:rFonts w:ascii="Helvetica" w:eastAsia="Times New Roman" w:hAnsi="Helvetica" w:cs="Helvetica"/>
          <w:color w:val="009AA6"/>
          <w:sz w:val="30"/>
          <w:szCs w:val="30"/>
          <w:lang w:eastAsia="en-GB"/>
        </w:rPr>
      </w:pPr>
      <w:r w:rsidRPr="00BC6E81">
        <w:rPr>
          <w:rFonts w:ascii="Calibri" w:eastAsia="Times New Roman" w:hAnsi="Calibri" w:cs="Calibri"/>
          <w:color w:val="45B0E1" w:themeColor="accent1" w:themeTint="99"/>
          <w:kern w:val="0"/>
          <w:sz w:val="27"/>
          <w:szCs w:val="27"/>
          <w:lang w:eastAsia="en-GB"/>
          <w14:ligatures w14:val="none"/>
        </w:rPr>
        <w:t>Project title:</w:t>
      </w:r>
      <w:r>
        <w:rPr>
          <w:color w:val="000000"/>
          <w:sz w:val="27"/>
          <w:szCs w:val="27"/>
        </w:rPr>
        <w:t xml:space="preserve"> </w:t>
      </w:r>
      <w:r w:rsidR="002D1E6C" w:rsidRPr="002D1E6C">
        <w:rPr>
          <w:rFonts w:ascii="Helvetica" w:eastAsia="Helvetica" w:hAnsi="Helvetica" w:cs="Helvetica"/>
          <w:color w:val="000000" w:themeColor="text1"/>
          <w:sz w:val="24"/>
          <w:szCs w:val="24"/>
        </w:rPr>
        <w:t>Federated Multi-task Learning under Dynamic Sensor Networks for Edge-enabled Sleep Management</w:t>
      </w:r>
    </w:p>
    <w:p w14:paraId="6C98BCDB"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Project ID (optional):</w:t>
      </w:r>
    </w:p>
    <w:p w14:paraId="3A9218AB"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Accept all year-round applications</w:t>
      </w:r>
    </w:p>
    <w:p w14:paraId="11C91C62" w14:textId="3E4316A3"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 xml:space="preserve">Funding information: </w:t>
      </w:r>
      <w:r w:rsidRPr="00BC6E81">
        <w:rPr>
          <w:rFonts w:ascii="Helvetica" w:eastAsia="Helvetica" w:hAnsi="Helvetica" w:cs="Helvetica"/>
          <w:color w:val="000000" w:themeColor="text1"/>
          <w:kern w:val="2"/>
          <w:lang w:eastAsia="en-US"/>
          <w14:ligatures w14:val="standardContextual"/>
        </w:rPr>
        <w:t xml:space="preserve">If you are a home (UK) student please contact the academic below to discuss possible funding options. Unfortunately, at this time we do not have funding for international applicants but would be happy to consider applications from </w:t>
      </w:r>
      <w:r w:rsidR="00AF1EFE" w:rsidRPr="00BC6E81">
        <w:rPr>
          <w:rFonts w:ascii="Helvetica" w:eastAsia="Helvetica" w:hAnsi="Helvetica" w:cs="Helvetica"/>
          <w:color w:val="000000" w:themeColor="text1"/>
          <w:kern w:val="2"/>
          <w:lang w:eastAsia="en-US"/>
          <w14:ligatures w14:val="standardContextual"/>
        </w:rPr>
        <w:t>international</w:t>
      </w:r>
      <w:r w:rsidRPr="00BC6E81">
        <w:rPr>
          <w:rFonts w:ascii="Helvetica" w:eastAsia="Helvetica" w:hAnsi="Helvetica" w:cs="Helvetica"/>
          <w:color w:val="000000" w:themeColor="text1"/>
          <w:kern w:val="2"/>
          <w:lang w:eastAsia="en-US"/>
          <w14:ligatures w14:val="standardContextual"/>
        </w:rPr>
        <w:t xml:space="preserve"> candidates who have secured their own sponsorship or are self-funded.</w:t>
      </w:r>
      <w:r>
        <w:rPr>
          <w:rFonts w:ascii="Calibri" w:hAnsi="Calibri" w:cs="Calibri"/>
          <w:color w:val="45B0E1" w:themeColor="accent1" w:themeTint="99"/>
          <w:sz w:val="27"/>
          <w:szCs w:val="27"/>
        </w:rPr>
        <w:t xml:space="preserve"> </w:t>
      </w:r>
    </w:p>
    <w:p w14:paraId="6B52A148" w14:textId="77777777" w:rsidR="00BC6E81" w:rsidRPr="00BC6E81" w:rsidRDefault="00BC6E81" w:rsidP="00BC6E81">
      <w:pPr>
        <w:pStyle w:val="NormalWeb"/>
        <w:rPr>
          <w:rFonts w:ascii="Calibri" w:hAnsi="Calibri" w:cs="Calibri"/>
          <w:color w:val="45B0E1" w:themeColor="accent1" w:themeTint="99"/>
          <w:sz w:val="27"/>
          <w:szCs w:val="27"/>
        </w:rPr>
      </w:pPr>
      <w:r w:rsidRPr="00BC6E81">
        <w:rPr>
          <w:rFonts w:ascii="Calibri" w:hAnsi="Calibri" w:cs="Calibri"/>
          <w:color w:val="45B0E1" w:themeColor="accent1" w:themeTint="99"/>
          <w:sz w:val="27"/>
          <w:szCs w:val="27"/>
        </w:rPr>
        <w:t>Project description:</w:t>
      </w:r>
    </w:p>
    <w:p w14:paraId="13F3569D" w14:textId="77777777" w:rsidR="00BC6E81" w:rsidRDefault="00BC6E81" w:rsidP="00BC6E81">
      <w:pPr>
        <w:spacing w:after="0" w:line="240" w:lineRule="auto"/>
        <w:outlineLvl w:val="1"/>
        <w:rPr>
          <w:rFonts w:ascii="Helvetica" w:eastAsia="Times New Roman" w:hAnsi="Helvetica" w:cs="Helvetica"/>
          <w:color w:val="009AA6"/>
          <w:sz w:val="30"/>
          <w:szCs w:val="30"/>
          <w:lang w:eastAsia="en-GB"/>
        </w:rPr>
      </w:pPr>
      <w:r w:rsidRPr="339AC5A1">
        <w:rPr>
          <w:rFonts w:ascii="Helvetica" w:eastAsia="Times New Roman" w:hAnsi="Helvetica" w:cs="Helvetica"/>
          <w:color w:val="009AA6"/>
          <w:sz w:val="30"/>
          <w:szCs w:val="30"/>
          <w:lang w:eastAsia="en-GB"/>
        </w:rPr>
        <w:t>Overview</w:t>
      </w:r>
    </w:p>
    <w:p w14:paraId="69FED178" w14:textId="77777777" w:rsidR="002D1E6C" w:rsidRPr="002D1E6C" w:rsidRDefault="002D1E6C" w:rsidP="002D1E6C">
      <w:pPr>
        <w:spacing w:after="0" w:line="240" w:lineRule="auto"/>
        <w:jc w:val="both"/>
        <w:rPr>
          <w:rFonts w:ascii="Helvetica" w:eastAsia="Helvetica" w:hAnsi="Helvetica" w:cs="Helvetica"/>
          <w:color w:val="000000" w:themeColor="text1"/>
          <w:sz w:val="24"/>
          <w:szCs w:val="24"/>
        </w:rPr>
      </w:pPr>
      <w:r w:rsidRPr="002D1E6C">
        <w:rPr>
          <w:rFonts w:ascii="Helvetica" w:eastAsia="Helvetica" w:hAnsi="Helvetica" w:cs="Helvetica"/>
          <w:color w:val="000000" w:themeColor="text1"/>
          <w:sz w:val="24"/>
          <w:szCs w:val="24"/>
        </w:rPr>
        <w:t>Edge-based sleep management offers an accessible solution for monitoring sleep patterns, gaining insights into sleep-related issues, and personalised sleep health management. However, the dynamic nature of sensor networks caused by frequently adding and removing nodes has become the bottleneck in achieving optimal performance and trustworthiness. This project will focus on how a federated multi-task learning framework can be effectively designed and optimised to address the challenges of dynamic sensor networks for sleep management. Through the joint supervision between multiple disciplines, the student will be offered a unique opportunity to develop a robust personal portfolio in edge intelligence for healthcare while gaining comprehensive training in both professional and ethical aspects of research.</w:t>
      </w:r>
    </w:p>
    <w:p w14:paraId="0656CC79" w14:textId="77777777" w:rsidR="00920B45" w:rsidRDefault="00920B45" w:rsidP="00BC6E81">
      <w:pPr>
        <w:spacing w:after="0" w:line="240" w:lineRule="auto"/>
        <w:jc w:val="both"/>
        <w:rPr>
          <w:rFonts w:ascii="Helvetica" w:eastAsia="Helvetica" w:hAnsi="Helvetica" w:cs="Helvetica"/>
          <w:color w:val="000000" w:themeColor="text1"/>
          <w:sz w:val="24"/>
          <w:szCs w:val="24"/>
        </w:rPr>
      </w:pPr>
    </w:p>
    <w:p w14:paraId="55A0488F" w14:textId="77777777" w:rsidR="00077396" w:rsidRPr="002A3198" w:rsidRDefault="00077396" w:rsidP="00077396">
      <w:pPr>
        <w:spacing w:after="0" w:line="240" w:lineRule="auto"/>
        <w:outlineLvl w:val="1"/>
        <w:rPr>
          <w:rFonts w:ascii="Helvetica" w:eastAsia="Times New Roman" w:hAnsi="Helvetica" w:cs="Helvetica"/>
          <w:color w:val="009AA6"/>
          <w:sz w:val="30"/>
          <w:szCs w:val="30"/>
          <w:lang w:eastAsia="en-GB"/>
        </w:rPr>
      </w:pPr>
      <w:r w:rsidRPr="252A5814">
        <w:rPr>
          <w:rFonts w:ascii="Helvetica" w:eastAsia="Times New Roman" w:hAnsi="Helvetica" w:cs="Helvetica"/>
          <w:color w:val="009AA6"/>
          <w:sz w:val="30"/>
          <w:szCs w:val="30"/>
          <w:lang w:eastAsia="en-GB"/>
        </w:rPr>
        <w:t>Eligibility Criteria</w:t>
      </w:r>
    </w:p>
    <w:p w14:paraId="55F61621" w14:textId="3D40D3B8" w:rsidR="00920B45" w:rsidRDefault="00920B45" w:rsidP="00920B45">
      <w:pPr>
        <w:spacing w:after="0" w:line="240" w:lineRule="auto"/>
        <w:rPr>
          <w:rFonts w:ascii="Helvetica" w:eastAsia="Helvetica" w:hAnsi="Helvetica" w:cs="Helvetica"/>
          <w:color w:val="000000" w:themeColor="text1"/>
          <w:sz w:val="24"/>
          <w:szCs w:val="24"/>
        </w:rPr>
      </w:pPr>
      <w:r>
        <w:rPr>
          <w:rFonts w:ascii="Helvetica" w:eastAsia="Helvetica" w:hAnsi="Helvetica" w:cs="Helvetica"/>
          <w:color w:val="000000" w:themeColor="text1"/>
          <w:sz w:val="24"/>
          <w:szCs w:val="24"/>
        </w:rPr>
        <w:t>A</w:t>
      </w:r>
      <w:r w:rsidRPr="32D99FFA">
        <w:rPr>
          <w:rFonts w:ascii="Helvetica" w:eastAsia="Helvetica" w:hAnsi="Helvetica" w:cs="Helvetica"/>
          <w:color w:val="000000" w:themeColor="text1"/>
          <w:sz w:val="24"/>
          <w:szCs w:val="24"/>
        </w:rPr>
        <w:t xml:space="preserve"> minimum 2:1 Honours degree or international equivalent in a subject relevant to the proposed PhD project</w:t>
      </w:r>
      <w:r w:rsidRPr="007A657D">
        <w:rPr>
          <w:rFonts w:ascii="Helvetica" w:eastAsia="Helvetica" w:hAnsi="Helvetica" w:cs="Helvetica"/>
          <w:color w:val="000000" w:themeColor="text1"/>
          <w:sz w:val="24"/>
          <w:szCs w:val="24"/>
        </w:rPr>
        <w:t xml:space="preserve"> (such as mathematics or theoretical physics) is our standard entry, however we place value on prior experience, enthusiasm for research, and the ability to think and w</w:t>
      </w:r>
      <w:r w:rsidRPr="32D99FFA">
        <w:rPr>
          <w:rFonts w:ascii="Helvetica" w:eastAsia="Helvetica" w:hAnsi="Helvetica" w:cs="Helvetica"/>
          <w:color w:val="000000" w:themeColor="text1"/>
          <w:sz w:val="24"/>
          <w:szCs w:val="24"/>
        </w:rPr>
        <w:t>ork independently</w:t>
      </w:r>
      <w:r>
        <w:rPr>
          <w:rFonts w:ascii="Helvetica" w:eastAsia="Helvetica" w:hAnsi="Helvetica" w:cs="Helvetica"/>
          <w:color w:val="000000" w:themeColor="text1"/>
          <w:sz w:val="24"/>
          <w:szCs w:val="24"/>
        </w:rPr>
        <w:t>. E</w:t>
      </w:r>
      <w:r w:rsidRPr="32D99FFA">
        <w:rPr>
          <w:rFonts w:ascii="Helvetica" w:eastAsia="Helvetica" w:hAnsi="Helvetica" w:cs="Helvetica"/>
          <w:color w:val="000000" w:themeColor="text1"/>
          <w:sz w:val="24"/>
          <w:szCs w:val="24"/>
        </w:rPr>
        <w:t xml:space="preserve">xcellent </w:t>
      </w:r>
      <w:r w:rsidR="002D1E6C">
        <w:rPr>
          <w:rFonts w:ascii="Helvetica" w:eastAsia="Helvetica" w:hAnsi="Helvetica" w:cs="Helvetica"/>
          <w:color w:val="000000" w:themeColor="text1"/>
          <w:sz w:val="24"/>
          <w:szCs w:val="24"/>
        </w:rPr>
        <w:t>a</w:t>
      </w:r>
      <w:r w:rsidRPr="32D99FFA">
        <w:rPr>
          <w:rFonts w:ascii="Helvetica" w:eastAsia="Helvetica" w:hAnsi="Helvetica" w:cs="Helvetica"/>
          <w:color w:val="000000" w:themeColor="text1"/>
          <w:sz w:val="24"/>
          <w:szCs w:val="24"/>
        </w:rPr>
        <w:t xml:space="preserve">nalytical skills and strong verbal and written communication skills are also essential requirements. </w:t>
      </w:r>
      <w:r>
        <w:rPr>
          <w:rFonts w:ascii="Helvetica" w:eastAsia="Helvetica" w:hAnsi="Helvetica" w:cs="Helvetica"/>
          <w:color w:val="000000" w:themeColor="text1"/>
          <w:sz w:val="24"/>
          <w:szCs w:val="24"/>
        </w:rPr>
        <w:t xml:space="preserve">A </w:t>
      </w:r>
      <w:proofErr w:type="gramStart"/>
      <w:r>
        <w:rPr>
          <w:rFonts w:ascii="Helvetica" w:eastAsia="Helvetica" w:hAnsi="Helvetica" w:cs="Helvetica"/>
          <w:color w:val="000000" w:themeColor="text1"/>
          <w:sz w:val="24"/>
          <w:szCs w:val="24"/>
        </w:rPr>
        <w:t>Masters</w:t>
      </w:r>
      <w:proofErr w:type="gramEnd"/>
      <w:r>
        <w:rPr>
          <w:rFonts w:ascii="Helvetica" w:eastAsia="Helvetica" w:hAnsi="Helvetica" w:cs="Helvetica"/>
          <w:color w:val="000000" w:themeColor="text1"/>
          <w:sz w:val="24"/>
          <w:szCs w:val="24"/>
        </w:rPr>
        <w:t xml:space="preserve"> qualification is not required if you </w:t>
      </w:r>
      <w:r w:rsidRPr="00C4143B">
        <w:rPr>
          <w:rFonts w:ascii="Helvetica" w:eastAsia="Helvetica" w:hAnsi="Helvetica" w:cs="Helvetica"/>
          <w:color w:val="000000" w:themeColor="text1"/>
          <w:sz w:val="24"/>
          <w:szCs w:val="24"/>
        </w:rPr>
        <w:t xml:space="preserve">have a minimum 2:1 degree or </w:t>
      </w:r>
      <w:r>
        <w:rPr>
          <w:rFonts w:ascii="Helvetica" w:eastAsia="Helvetica" w:hAnsi="Helvetica" w:cs="Helvetica"/>
          <w:color w:val="000000" w:themeColor="text1"/>
          <w:sz w:val="24"/>
          <w:szCs w:val="24"/>
        </w:rPr>
        <w:t>can evidence alternative experience in a work or research</w:t>
      </w:r>
      <w:r w:rsidRPr="00C4143B">
        <w:rPr>
          <w:rFonts w:ascii="Helvetica" w:eastAsia="Helvetica" w:hAnsi="Helvetica" w:cs="Helvetica"/>
          <w:color w:val="000000" w:themeColor="text1"/>
          <w:sz w:val="24"/>
          <w:szCs w:val="24"/>
        </w:rPr>
        <w:t>-</w:t>
      </w:r>
      <w:r>
        <w:rPr>
          <w:rFonts w:ascii="Helvetica" w:eastAsia="Helvetica" w:hAnsi="Helvetica" w:cs="Helvetica"/>
          <w:color w:val="000000" w:themeColor="text1"/>
          <w:sz w:val="24"/>
          <w:szCs w:val="24"/>
        </w:rPr>
        <w:t>based project.</w:t>
      </w:r>
      <w:r w:rsidRPr="00C4143B">
        <w:rPr>
          <w:rFonts w:ascii="Helvetica" w:eastAsia="Helvetica" w:hAnsi="Helvetica" w:cs="Helvetica"/>
          <w:color w:val="000000" w:themeColor="text1"/>
          <w:sz w:val="24"/>
          <w:szCs w:val="24"/>
        </w:rPr>
        <w:t xml:space="preserve"> If you have alternative qualifications or experience, please contact us to discuss. </w:t>
      </w:r>
    </w:p>
    <w:p w14:paraId="1318C8E8" w14:textId="33DA3A29" w:rsidR="00077396" w:rsidRPr="0068098D" w:rsidRDefault="00077396" w:rsidP="00077396">
      <w:pPr>
        <w:spacing w:after="0" w:line="240" w:lineRule="auto"/>
        <w:jc w:val="both"/>
        <w:rPr>
          <w:rFonts w:ascii="Helvetica" w:eastAsia="Helvetica" w:hAnsi="Helvetica" w:cs="Helvetica"/>
          <w:color w:val="000000" w:themeColor="text1"/>
          <w:sz w:val="24"/>
          <w:szCs w:val="24"/>
        </w:rPr>
      </w:pPr>
      <w:r w:rsidRPr="00D30E6E">
        <w:rPr>
          <w:rStyle w:val="normaltextrun"/>
          <w:rFonts w:ascii="Helvetica" w:hAnsi="Helvetica" w:cs="Helvetica"/>
          <w:color w:val="000000"/>
          <w:sz w:val="24"/>
          <w:szCs w:val="24"/>
          <w:shd w:val="clear" w:color="auto" w:fill="FFFFFF"/>
        </w:rPr>
        <w:t>Applicants whose first language is not English require an IELTS score of 6.5 overall with a minimum of 5.5 in all sub-skills.</w:t>
      </w:r>
      <w:r w:rsidRPr="00077396">
        <w:rPr>
          <w:rStyle w:val="SubtitleChar"/>
          <w:rFonts w:ascii="Helvetica" w:hAnsi="Helvetica" w:cs="Helvetica"/>
          <w:color w:val="000000"/>
          <w:sz w:val="24"/>
          <w:szCs w:val="24"/>
          <w:shd w:val="clear" w:color="auto" w:fill="FFFFFF"/>
        </w:rPr>
        <w:t xml:space="preserve"> </w:t>
      </w:r>
      <w:r w:rsidRPr="00D30E6E">
        <w:rPr>
          <w:rStyle w:val="normaltextrun"/>
          <w:rFonts w:ascii="Helvetica" w:hAnsi="Helvetica" w:cs="Helvetica"/>
          <w:color w:val="000000"/>
          <w:sz w:val="24"/>
          <w:szCs w:val="24"/>
          <w:shd w:val="clear" w:color="auto" w:fill="FFFFFF"/>
        </w:rPr>
        <w:t>International applicants may require an ATAS (</w:t>
      </w:r>
      <w:hyperlink r:id="rId4">
        <w:r w:rsidRPr="5D9B997F">
          <w:rPr>
            <w:rStyle w:val="Hyperlink"/>
            <w:rFonts w:ascii="Helvetica" w:hAnsi="Helvetica" w:cs="Helvetica"/>
            <w:sz w:val="24"/>
            <w:szCs w:val="24"/>
          </w:rPr>
          <w:t>Academic Technology Approval Scheme</w:t>
        </w:r>
      </w:hyperlink>
      <w:r w:rsidRPr="00D30E6E">
        <w:rPr>
          <w:rStyle w:val="normaltextrun"/>
          <w:rFonts w:ascii="Helvetica" w:hAnsi="Helvetica" w:cs="Helvetica"/>
          <w:color w:val="000000"/>
          <w:sz w:val="24"/>
          <w:szCs w:val="24"/>
          <w:shd w:val="clear" w:color="auto" w:fill="FFFFFF"/>
        </w:rPr>
        <w:t>) clearance certificate prior to obtaining their visa and to study on this programme.</w:t>
      </w:r>
      <w:r w:rsidRPr="00D30E6E">
        <w:rPr>
          <w:rStyle w:val="eop"/>
          <w:rFonts w:ascii="Calibri" w:hAnsi="Calibri" w:cs="Calibri"/>
          <w:color w:val="000000"/>
          <w:sz w:val="24"/>
          <w:szCs w:val="24"/>
          <w:shd w:val="clear" w:color="auto" w:fill="FFFFFF"/>
        </w:rPr>
        <w:t> </w:t>
      </w:r>
    </w:p>
    <w:p w14:paraId="010C8C91" w14:textId="38E03184" w:rsidR="00077396" w:rsidRDefault="00077396" w:rsidP="00077396">
      <w:pPr>
        <w:spacing w:after="0" w:line="240" w:lineRule="auto"/>
        <w:jc w:val="both"/>
        <w:rPr>
          <w:rFonts w:ascii="Helvetica" w:eastAsia="Helvetica" w:hAnsi="Helvetica" w:cs="Helvetica"/>
          <w:color w:val="000000" w:themeColor="text1"/>
          <w:sz w:val="24"/>
          <w:szCs w:val="24"/>
        </w:rPr>
      </w:pPr>
    </w:p>
    <w:p w14:paraId="31924EDA" w14:textId="5D97182C" w:rsidR="00BC6E81" w:rsidRPr="002D1E6C" w:rsidRDefault="00BC6E81" w:rsidP="00BC6E81">
      <w:pPr>
        <w:pStyle w:val="NormalWeb"/>
        <w:rPr>
          <w:rFonts w:ascii="Helvetica" w:hAnsi="Helvetica" w:cs="Helvetica"/>
          <w:color w:val="009AA6"/>
          <w:kern w:val="2"/>
          <w:sz w:val="30"/>
          <w:szCs w:val="30"/>
          <w14:ligatures w14:val="standardContextual"/>
        </w:rPr>
      </w:pPr>
      <w:r w:rsidRPr="002D1E6C">
        <w:rPr>
          <w:rFonts w:ascii="Helvetica" w:hAnsi="Helvetica" w:cs="Helvetica"/>
          <w:color w:val="009AA6"/>
          <w:kern w:val="2"/>
          <w:sz w:val="30"/>
          <w:szCs w:val="30"/>
          <w14:ligatures w14:val="standardContextual"/>
        </w:rPr>
        <w:t>Application enquiries:</w:t>
      </w:r>
    </w:p>
    <w:p w14:paraId="50552BF1" w14:textId="7189EE40" w:rsidR="005F2A75" w:rsidRDefault="002D1E6C" w:rsidP="002D1E6C">
      <w:pPr>
        <w:spacing w:after="0" w:line="240" w:lineRule="auto"/>
        <w:outlineLvl w:val="1"/>
      </w:pPr>
      <w:r w:rsidRPr="002D1E6C">
        <w:rPr>
          <w:rFonts w:ascii="Helvetica" w:eastAsia="Times New Roman" w:hAnsi="Helvetica" w:cs="Helvetica"/>
          <w:sz w:val="24"/>
          <w:szCs w:val="24"/>
          <w:lang w:eastAsia="en-GB"/>
        </w:rPr>
        <w:t xml:space="preserve">Jingjing Zhang  </w:t>
      </w:r>
      <w:hyperlink r:id="rId5" w:history="1">
        <w:r w:rsidRPr="002D1E6C">
          <w:rPr>
            <w:rStyle w:val="Hyperlink"/>
            <w:rFonts w:ascii="Helvetica" w:eastAsia="Times New Roman" w:hAnsi="Helvetica" w:cs="Helvetica"/>
            <w:sz w:val="24"/>
            <w:szCs w:val="24"/>
            <w:lang w:eastAsia="en-GB"/>
          </w:rPr>
          <w:t>Jingjing.Zhang@ncl.ac.uk</w:t>
        </w:r>
      </w:hyperlink>
      <w:r w:rsidRPr="002D1E6C">
        <w:rPr>
          <w:rFonts w:ascii="Helvetica" w:eastAsia="Times New Roman" w:hAnsi="Helvetica" w:cs="Helvetica"/>
          <w:sz w:val="24"/>
          <w:szCs w:val="24"/>
          <w:lang w:eastAsia="en-GB"/>
        </w:rPr>
        <w:t xml:space="preserve"> </w:t>
      </w:r>
      <w:r w:rsidRPr="3DEA798E">
        <w:rPr>
          <w:rFonts w:ascii="Helvetica" w:eastAsia="Times New Roman" w:hAnsi="Helvetica" w:cs="Helvetica"/>
          <w:sz w:val="24"/>
          <w:szCs w:val="24"/>
          <w:lang w:eastAsia="en-GB"/>
        </w:rPr>
        <w:t xml:space="preserve"> </w:t>
      </w:r>
    </w:p>
    <w:sectPr w:rsidR="005F2A7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E81"/>
    <w:rsid w:val="00077396"/>
    <w:rsid w:val="002D1E6C"/>
    <w:rsid w:val="0039333A"/>
    <w:rsid w:val="004A549C"/>
    <w:rsid w:val="005F2A75"/>
    <w:rsid w:val="006519FD"/>
    <w:rsid w:val="008F67D0"/>
    <w:rsid w:val="00920B45"/>
    <w:rsid w:val="00AF1EFE"/>
    <w:rsid w:val="00BC6E81"/>
    <w:rsid w:val="00E7546B"/>
    <w:rsid w:val="00EB2C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7344D"/>
  <w15:chartTrackingRefBased/>
  <w15:docId w15:val="{6CAAC7D8-918A-46F0-AA17-47AACEFA6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E8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6E8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E8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E8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E8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E8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E8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E8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E8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E8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6E8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E8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E8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E8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E8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E8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E8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E81"/>
    <w:rPr>
      <w:rFonts w:eastAsiaTheme="majorEastAsia" w:cstheme="majorBidi"/>
      <w:color w:val="272727" w:themeColor="text1" w:themeTint="D8"/>
    </w:rPr>
  </w:style>
  <w:style w:type="paragraph" w:styleId="Title">
    <w:name w:val="Title"/>
    <w:basedOn w:val="Normal"/>
    <w:next w:val="Normal"/>
    <w:link w:val="TitleChar"/>
    <w:uiPriority w:val="10"/>
    <w:qFormat/>
    <w:rsid w:val="00BC6E8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E8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E8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E8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E81"/>
    <w:pPr>
      <w:spacing w:before="160"/>
      <w:jc w:val="center"/>
    </w:pPr>
    <w:rPr>
      <w:i/>
      <w:iCs/>
      <w:color w:val="404040" w:themeColor="text1" w:themeTint="BF"/>
    </w:rPr>
  </w:style>
  <w:style w:type="character" w:customStyle="1" w:styleId="QuoteChar">
    <w:name w:val="Quote Char"/>
    <w:basedOn w:val="DefaultParagraphFont"/>
    <w:link w:val="Quote"/>
    <w:uiPriority w:val="29"/>
    <w:rsid w:val="00BC6E81"/>
    <w:rPr>
      <w:i/>
      <w:iCs/>
      <w:color w:val="404040" w:themeColor="text1" w:themeTint="BF"/>
    </w:rPr>
  </w:style>
  <w:style w:type="paragraph" w:styleId="ListParagraph">
    <w:name w:val="List Paragraph"/>
    <w:basedOn w:val="Normal"/>
    <w:uiPriority w:val="34"/>
    <w:qFormat/>
    <w:rsid w:val="00BC6E81"/>
    <w:pPr>
      <w:ind w:left="720"/>
      <w:contextualSpacing/>
    </w:pPr>
  </w:style>
  <w:style w:type="character" w:styleId="IntenseEmphasis">
    <w:name w:val="Intense Emphasis"/>
    <w:basedOn w:val="DefaultParagraphFont"/>
    <w:uiPriority w:val="21"/>
    <w:qFormat/>
    <w:rsid w:val="00BC6E81"/>
    <w:rPr>
      <w:i/>
      <w:iCs/>
      <w:color w:val="0F4761" w:themeColor="accent1" w:themeShade="BF"/>
    </w:rPr>
  </w:style>
  <w:style w:type="paragraph" w:styleId="IntenseQuote">
    <w:name w:val="Intense Quote"/>
    <w:basedOn w:val="Normal"/>
    <w:next w:val="Normal"/>
    <w:link w:val="IntenseQuoteChar"/>
    <w:uiPriority w:val="30"/>
    <w:qFormat/>
    <w:rsid w:val="00BC6E8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E81"/>
    <w:rPr>
      <w:i/>
      <w:iCs/>
      <w:color w:val="0F4761" w:themeColor="accent1" w:themeShade="BF"/>
    </w:rPr>
  </w:style>
  <w:style w:type="character" w:styleId="IntenseReference">
    <w:name w:val="Intense Reference"/>
    <w:basedOn w:val="DefaultParagraphFont"/>
    <w:uiPriority w:val="32"/>
    <w:qFormat/>
    <w:rsid w:val="00BC6E81"/>
    <w:rPr>
      <w:b/>
      <w:bCs/>
      <w:smallCaps/>
      <w:color w:val="0F4761" w:themeColor="accent1" w:themeShade="BF"/>
      <w:spacing w:val="5"/>
    </w:rPr>
  </w:style>
  <w:style w:type="paragraph" w:styleId="NormalWeb">
    <w:name w:val="Normal (Web)"/>
    <w:basedOn w:val="Normal"/>
    <w:uiPriority w:val="99"/>
    <w:unhideWhenUsed/>
    <w:rsid w:val="00BC6E8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BC6E81"/>
    <w:rPr>
      <w:color w:val="467886" w:themeColor="hyperlink"/>
      <w:u w:val="single"/>
    </w:rPr>
  </w:style>
  <w:style w:type="character" w:customStyle="1" w:styleId="normaltextrun">
    <w:name w:val="normaltextrun"/>
    <w:basedOn w:val="DefaultParagraphFont"/>
    <w:rsid w:val="00077396"/>
  </w:style>
  <w:style w:type="character" w:customStyle="1" w:styleId="eop">
    <w:name w:val="eop"/>
    <w:basedOn w:val="DefaultParagraphFont"/>
    <w:rsid w:val="000773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087520">
      <w:bodyDiv w:val="1"/>
      <w:marLeft w:val="0"/>
      <w:marRight w:val="0"/>
      <w:marTop w:val="0"/>
      <w:marBottom w:val="0"/>
      <w:divBdr>
        <w:top w:val="none" w:sz="0" w:space="0" w:color="auto"/>
        <w:left w:val="none" w:sz="0" w:space="0" w:color="auto"/>
        <w:bottom w:val="none" w:sz="0" w:space="0" w:color="auto"/>
        <w:right w:val="none" w:sz="0" w:space="0" w:color="auto"/>
      </w:divBdr>
    </w:div>
    <w:div w:id="187152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Jingjing.Zhang@ncl.ac.uk" TargetMode="External"/><Relationship Id="rId4" Type="http://schemas.openxmlformats.org/officeDocument/2006/relationships/hyperlink" Target="https://www.gov.uk/guidance/academic-technology-approval-sche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372</Words>
  <Characters>2127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Crinnion</dc:creator>
  <cp:keywords/>
  <dc:description/>
  <cp:lastModifiedBy>Louise Crinnion</cp:lastModifiedBy>
  <cp:revision>3</cp:revision>
  <dcterms:created xsi:type="dcterms:W3CDTF">2025-07-08T11:12:00Z</dcterms:created>
  <dcterms:modified xsi:type="dcterms:W3CDTF">2025-07-08T11:18:00Z</dcterms:modified>
</cp:coreProperties>
</file>