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75414C3D" w:rsidRDefault="00522817" w14:paraId="35917403" w14:textId="2DCB805C">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75414C3D"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r w:rsidRPr="75414C3D" w:rsidR="00C61D73">
        <w:rPr>
          <w:rFonts w:ascii="Calibri" w:hAnsi="Calibri" w:eastAsia="Calibri" w:cs="Calibri" w:asciiTheme="minorAscii" w:hAnsiTheme="minorAscii" w:eastAsiaTheme="minorAscii" w:cstheme="minorAscii"/>
          <w:i w:val="0"/>
          <w:iCs w:val="0"/>
          <w:sz w:val="24"/>
          <w:szCs w:val="24"/>
        </w:rPr>
        <w:t xml:space="preserve"> </w:t>
      </w:r>
      <w:r w:rsidRPr="75414C3D" w:rsidR="00C61D73">
        <w:rPr>
          <w:rFonts w:ascii="Calibri" w:hAnsi="Calibri" w:eastAsia="Calibri" w:cs="Calibri" w:asciiTheme="minorAscii" w:hAnsiTheme="minorAscii" w:eastAsiaTheme="minorAscii" w:cstheme="minorAscii"/>
          <w:i w:val="0"/>
          <w:iCs w:val="0"/>
          <w:sz w:val="24"/>
          <w:szCs w:val="24"/>
        </w:rPr>
        <w:t>Autonomous reality capture: from 3D data acquisition to digital twin creation</w:t>
      </w:r>
    </w:p>
    <w:p w:rsidRPr="00522817" w:rsidR="00522817" w:rsidP="75414C3D"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5414C3D" w:rsidRDefault="00711D23" w14:paraId="6667E46D" w14:textId="370BBB24">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5414C3D"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75414C3D"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5414C3D"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75414C3D"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5414C3D"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75414C3D"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75414C3D"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5414C3D" w:rsidRDefault="00711D23" w14:paraId="02C384BA" w14:textId="14ADC74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5414C3D"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Pr="00522817" w:rsidR="00711D23" w:rsidP="75414C3D" w:rsidRDefault="00C61D73" w14:paraId="2A79978F" w14:textId="5EB3B9C9">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75414C3D" w:rsidR="00C61D73">
        <w:rPr>
          <w:rFonts w:ascii="Calibri" w:hAnsi="Calibri" w:eastAsia="Calibri" w:cs="Calibri" w:asciiTheme="minorAscii" w:hAnsiTheme="minorAscii" w:eastAsiaTheme="minorAscii" w:cstheme="minorAscii"/>
          <w:i w:val="0"/>
          <w:iCs w:val="0"/>
          <w:sz w:val="24"/>
          <w:szCs w:val="24"/>
        </w:rPr>
        <w:t xml:space="preserve">With the recent release of Hexagon Geosystem’s BLK ARC and BLK2FLY technologies, the focus of creating automated large-scale 3D geospatial digital twins evolves from that of efficient primary data acquisition entirely to endgame interpretation and creation of the Building Information Model (BIM). </w:t>
      </w:r>
      <w:r w:rsidRPr="75414C3D" w:rsidR="004A74E6">
        <w:rPr>
          <w:rFonts w:ascii="Calibri" w:hAnsi="Calibri" w:eastAsia="Calibri" w:cs="Calibri" w:asciiTheme="minorAscii" w:hAnsiTheme="minorAscii" w:eastAsiaTheme="minorAscii" w:cstheme="minorAscii"/>
          <w:i w:val="0"/>
          <w:iCs w:val="0"/>
          <w:sz w:val="24"/>
          <w:szCs w:val="24"/>
        </w:rPr>
        <w:t xml:space="preserve">The devices autonomously map areas </w:t>
      </w:r>
      <w:r w:rsidRPr="75414C3D" w:rsidR="004A74E6">
        <w:rPr>
          <w:rFonts w:ascii="Calibri" w:hAnsi="Calibri" w:eastAsia="Calibri" w:cs="Calibri" w:asciiTheme="minorAscii" w:hAnsiTheme="minorAscii" w:eastAsiaTheme="minorAscii" w:cstheme="minorAscii"/>
          <w:i w:val="0"/>
          <w:iCs w:val="0"/>
          <w:sz w:val="24"/>
          <w:szCs w:val="24"/>
        </w:rPr>
        <w:t xml:space="preserve">of interest </w:t>
      </w:r>
      <w:r w:rsidRPr="75414C3D" w:rsidR="004A74E6">
        <w:rPr>
          <w:rFonts w:ascii="Calibri" w:hAnsi="Calibri" w:eastAsia="Calibri" w:cs="Calibri" w:asciiTheme="minorAscii" w:hAnsiTheme="minorAscii" w:eastAsiaTheme="minorAscii" w:cstheme="minorAscii"/>
          <w:i w:val="0"/>
          <w:iCs w:val="0"/>
          <w:sz w:val="24"/>
          <w:szCs w:val="24"/>
        </w:rPr>
        <w:t xml:space="preserve">in </w:t>
      </w:r>
      <w:r w:rsidRPr="75414C3D" w:rsidR="004A74E6">
        <w:rPr>
          <w:rFonts w:ascii="Calibri" w:hAnsi="Calibri" w:eastAsia="Calibri" w:cs="Calibri" w:asciiTheme="minorAscii" w:hAnsiTheme="minorAscii" w:eastAsiaTheme="minorAscii" w:cstheme="minorAscii"/>
          <w:i w:val="0"/>
          <w:iCs w:val="0"/>
          <w:sz w:val="24"/>
          <w:szCs w:val="24"/>
        </w:rPr>
        <w:t xml:space="preserve">3D point clouds with potential to </w:t>
      </w:r>
      <w:r w:rsidRPr="75414C3D" w:rsidR="004A74E6">
        <w:rPr>
          <w:rFonts w:ascii="Calibri" w:hAnsi="Calibri" w:eastAsia="Calibri" w:cs="Calibri" w:asciiTheme="minorAscii" w:hAnsiTheme="minorAscii" w:eastAsiaTheme="minorAscii" w:cstheme="minorAscii"/>
          <w:i w:val="0"/>
          <w:iCs w:val="0"/>
          <w:sz w:val="24"/>
          <w:szCs w:val="24"/>
        </w:rPr>
        <w:t>creat</w:t>
      </w:r>
      <w:r w:rsidRPr="75414C3D" w:rsidR="004A74E6">
        <w:rPr>
          <w:rFonts w:ascii="Calibri" w:hAnsi="Calibri" w:eastAsia="Calibri" w:cs="Calibri" w:asciiTheme="minorAscii" w:hAnsiTheme="minorAscii" w:eastAsiaTheme="minorAscii" w:cstheme="minorAscii"/>
          <w:i w:val="0"/>
          <w:iCs w:val="0"/>
          <w:sz w:val="24"/>
          <w:szCs w:val="24"/>
        </w:rPr>
        <w:t>e accurate</w:t>
      </w:r>
      <w:r w:rsidRPr="75414C3D" w:rsidR="004A74E6">
        <w:rPr>
          <w:rFonts w:ascii="Calibri" w:hAnsi="Calibri" w:eastAsia="Calibri" w:cs="Calibri" w:asciiTheme="minorAscii" w:hAnsiTheme="minorAscii" w:eastAsiaTheme="minorAscii" w:cstheme="minorAscii"/>
          <w:i w:val="0"/>
          <w:iCs w:val="0"/>
          <w:sz w:val="24"/>
          <w:szCs w:val="24"/>
        </w:rPr>
        <w:t xml:space="preserve"> digital twins.</w:t>
      </w:r>
      <w:r w:rsidRPr="75414C3D" w:rsidR="004A74E6">
        <w:rPr>
          <w:rFonts w:ascii="Calibri" w:hAnsi="Calibri" w:eastAsia="Calibri" w:cs="Calibri" w:asciiTheme="minorAscii" w:hAnsiTheme="minorAscii" w:eastAsiaTheme="minorAscii" w:cstheme="minorAscii"/>
          <w:i w:val="0"/>
          <w:iCs w:val="0"/>
          <w:sz w:val="24"/>
          <w:szCs w:val="24"/>
        </w:rPr>
        <w:t xml:space="preserve"> </w:t>
      </w:r>
      <w:r w:rsidRPr="75414C3D" w:rsidR="004A74E6">
        <w:rPr>
          <w:rFonts w:ascii="Calibri" w:hAnsi="Calibri" w:eastAsia="Calibri" w:cs="Calibri" w:asciiTheme="minorAscii" w:hAnsiTheme="minorAscii" w:eastAsiaTheme="minorAscii" w:cstheme="minorAscii"/>
          <w:i w:val="0"/>
          <w:iCs w:val="0"/>
          <w:sz w:val="24"/>
          <w:szCs w:val="24"/>
        </w:rPr>
        <w:t xml:space="preserve">The BLK </w:t>
      </w:r>
      <w:r w:rsidRPr="75414C3D" w:rsidR="004A74E6">
        <w:rPr>
          <w:rFonts w:ascii="Calibri" w:hAnsi="Calibri" w:eastAsia="Calibri" w:cs="Calibri" w:asciiTheme="minorAscii" w:hAnsiTheme="minorAscii" w:eastAsiaTheme="minorAscii" w:cstheme="minorAscii"/>
          <w:i w:val="0"/>
          <w:iCs w:val="0"/>
          <w:sz w:val="24"/>
          <w:szCs w:val="24"/>
        </w:rPr>
        <w:t>ARC</w:t>
      </w:r>
      <w:r w:rsidRPr="75414C3D" w:rsidR="004A74E6">
        <w:rPr>
          <w:rFonts w:ascii="Calibri" w:hAnsi="Calibri" w:eastAsia="Calibri" w:cs="Calibri" w:asciiTheme="minorAscii" w:hAnsiTheme="minorAscii" w:eastAsiaTheme="minorAscii" w:cstheme="minorAscii"/>
          <w:i w:val="0"/>
          <w:iCs w:val="0"/>
          <w:sz w:val="24"/>
          <w:szCs w:val="24"/>
        </w:rPr>
        <w:t xml:space="preserve"> is compatible with the Boston Dynamics Spot robot </w:t>
      </w:r>
      <w:r w:rsidRPr="75414C3D" w:rsidR="004A74E6">
        <w:rPr>
          <w:rFonts w:ascii="Calibri" w:hAnsi="Calibri" w:eastAsia="Calibri" w:cs="Calibri" w:asciiTheme="minorAscii" w:hAnsiTheme="minorAscii" w:eastAsiaTheme="minorAscii" w:cstheme="minorAscii"/>
          <w:i w:val="0"/>
          <w:iCs w:val="0"/>
          <w:sz w:val="24"/>
          <w:szCs w:val="24"/>
        </w:rPr>
        <w:t>and comes equipped with</w:t>
      </w:r>
      <w:r w:rsidRPr="75414C3D" w:rsidR="004A74E6">
        <w:rPr>
          <w:rFonts w:ascii="Calibri" w:hAnsi="Calibri" w:eastAsia="Calibri" w:cs="Calibri" w:asciiTheme="minorAscii" w:hAnsiTheme="minorAscii" w:eastAsiaTheme="minorAscii" w:cstheme="minorAscii"/>
          <w:i w:val="0"/>
          <w:iCs w:val="0"/>
          <w:sz w:val="24"/>
          <w:szCs w:val="24"/>
        </w:rPr>
        <w:t xml:space="preserve"> panoramic cameras, a high-resolution camera, and a </w:t>
      </w:r>
      <w:proofErr w:type="gramStart"/>
      <w:r w:rsidRPr="75414C3D" w:rsidR="004A74E6">
        <w:rPr>
          <w:rFonts w:ascii="Calibri" w:hAnsi="Calibri" w:eastAsia="Calibri" w:cs="Calibri" w:asciiTheme="minorAscii" w:hAnsiTheme="minorAscii" w:eastAsiaTheme="minorAscii" w:cstheme="minorAscii"/>
          <w:i w:val="0"/>
          <w:iCs w:val="0"/>
          <w:sz w:val="24"/>
          <w:szCs w:val="24"/>
        </w:rPr>
        <w:t>dual-axis</w:t>
      </w:r>
      <w:proofErr w:type="gramEnd"/>
      <w:r w:rsidRPr="75414C3D" w:rsidR="004A74E6">
        <w:rPr>
          <w:rFonts w:ascii="Calibri" w:hAnsi="Calibri" w:eastAsia="Calibri" w:cs="Calibri" w:asciiTheme="minorAscii" w:hAnsiTheme="minorAscii" w:eastAsiaTheme="minorAscii" w:cstheme="minorAscii"/>
          <w:i w:val="0"/>
          <w:iCs w:val="0"/>
          <w:sz w:val="24"/>
          <w:szCs w:val="24"/>
        </w:rPr>
        <w:t xml:space="preserve"> </w:t>
      </w:r>
      <w:r w:rsidRPr="75414C3D" w:rsidR="004A74E6">
        <w:rPr>
          <w:rFonts w:ascii="Calibri" w:hAnsi="Calibri" w:eastAsia="Calibri" w:cs="Calibri" w:asciiTheme="minorAscii" w:hAnsiTheme="minorAscii" w:eastAsiaTheme="minorAscii" w:cstheme="minorAscii"/>
          <w:i w:val="0"/>
          <w:iCs w:val="0"/>
          <w:sz w:val="24"/>
          <w:szCs w:val="24"/>
        </w:rPr>
        <w:t>lidar</w:t>
      </w:r>
      <w:r w:rsidRPr="75414C3D" w:rsidR="004A74E6">
        <w:rPr>
          <w:rFonts w:ascii="Calibri" w:hAnsi="Calibri" w:eastAsia="Calibri" w:cs="Calibri" w:asciiTheme="minorAscii" w:hAnsiTheme="minorAscii" w:eastAsiaTheme="minorAscii" w:cstheme="minorAscii"/>
          <w:i w:val="0"/>
          <w:iCs w:val="0"/>
          <w:sz w:val="24"/>
          <w:szCs w:val="24"/>
        </w:rPr>
        <w:t xml:space="preserve"> to map </w:t>
      </w:r>
      <w:r w:rsidRPr="75414C3D" w:rsidR="004A74E6">
        <w:rPr>
          <w:rFonts w:ascii="Calibri" w:hAnsi="Calibri" w:eastAsia="Calibri" w:cs="Calibri" w:asciiTheme="minorAscii" w:hAnsiTheme="minorAscii" w:eastAsiaTheme="minorAscii" w:cstheme="minorAscii"/>
          <w:i w:val="0"/>
          <w:iCs w:val="0"/>
          <w:sz w:val="24"/>
          <w:szCs w:val="24"/>
        </w:rPr>
        <w:t>its surroundings. The BLK2FLY</w:t>
      </w:r>
      <w:r w:rsidRPr="75414C3D" w:rsidR="004A74E6">
        <w:rPr>
          <w:rFonts w:ascii="Calibri" w:hAnsi="Calibri" w:eastAsia="Calibri" w:cs="Calibri" w:asciiTheme="minorAscii" w:hAnsiTheme="minorAscii" w:eastAsiaTheme="minorAscii" w:cstheme="minorAscii"/>
          <w:i w:val="0"/>
          <w:iCs w:val="0"/>
          <w:sz w:val="24"/>
          <w:szCs w:val="24"/>
        </w:rPr>
        <w:t xml:space="preserve"> is </w:t>
      </w:r>
      <w:r w:rsidRPr="75414C3D" w:rsidR="004A74E6">
        <w:rPr>
          <w:rFonts w:ascii="Calibri" w:hAnsi="Calibri" w:eastAsia="Calibri" w:cs="Calibri" w:asciiTheme="minorAscii" w:hAnsiTheme="minorAscii" w:eastAsiaTheme="minorAscii" w:cstheme="minorAscii"/>
          <w:i w:val="0"/>
          <w:iCs w:val="0"/>
          <w:sz w:val="24"/>
          <w:szCs w:val="24"/>
        </w:rPr>
        <w:t>an</w:t>
      </w:r>
      <w:r w:rsidRPr="75414C3D" w:rsidR="004A74E6">
        <w:rPr>
          <w:rFonts w:ascii="Calibri" w:hAnsi="Calibri" w:eastAsia="Calibri" w:cs="Calibri" w:asciiTheme="minorAscii" w:hAnsiTheme="minorAscii" w:eastAsiaTheme="minorAscii" w:cstheme="minorAscii"/>
          <w:i w:val="0"/>
          <w:iCs w:val="0"/>
          <w:sz w:val="24"/>
          <w:szCs w:val="24"/>
        </w:rPr>
        <w:t xml:space="preserve"> autonomous flying laser scanner used to explore hard-to-reach areas and map entire buildings. </w:t>
      </w:r>
      <w:r w:rsidRPr="75414C3D" w:rsidR="00C61D73">
        <w:rPr>
          <w:rFonts w:ascii="Calibri" w:hAnsi="Calibri" w:eastAsia="Calibri" w:cs="Calibri" w:asciiTheme="minorAscii" w:hAnsiTheme="minorAscii" w:eastAsiaTheme="minorAscii" w:cstheme="minorAscii"/>
          <w:i w:val="0"/>
          <w:iCs w:val="0"/>
          <w:sz w:val="24"/>
          <w:szCs w:val="24"/>
        </w:rPr>
        <w:t>This PhD will investigate the application of timely and novel deep learning approaches, addressing issues of complex feature segmentation and classification of the automatically generated point cloud datasets derived from the newly released BLK tech.</w:t>
      </w:r>
    </w:p>
    <w:p w:rsidRPr="00522817" w:rsidR="00522817" w:rsidP="75414C3D" w:rsidRDefault="00522817" w14:paraId="050964C8" w14:textId="77777777" w14:noSpellErr="1">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7BD0F3C0" w:rsidP="75414C3D" w:rsidRDefault="7BD0F3C0" w14:paraId="2FDE403B" w14:textId="640DADA8">
      <w:pPr>
        <w:rPr>
          <w:rFonts w:ascii="Calibri" w:hAnsi="Calibri" w:eastAsia="Calibri" w:cs="Calibri" w:asciiTheme="minorAscii" w:hAnsiTheme="minorAscii" w:eastAsiaTheme="minorAscii" w:cstheme="minorAscii"/>
          <w:i w:val="0"/>
          <w:iCs w:val="0"/>
          <w:noProof w:val="0"/>
          <w:sz w:val="24"/>
          <w:szCs w:val="24"/>
          <w:lang w:val="en-GB"/>
        </w:rPr>
      </w:pPr>
      <w:r w:rsidRPr="75414C3D" w:rsidR="7BD0F3C0">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201A5931" w:rsidP="75414C3D" w:rsidRDefault="201A5931" w14:paraId="25F05025" w14:textId="4BCD9280">
      <w:pPr>
        <w:pStyle w:val="Normal"/>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5414C3D"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5414C3D"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2"/>
      <w:r>
        <w:rPr>
          <w:rStyle w:val="CommentReference"/>
        </w:rPr>
        <w:commentReference w:id="2"/>
      </w:r>
    </w:p>
    <w:p w:rsidRPr="00522817" w:rsidR="00711D23" w:rsidP="75414C3D" w:rsidRDefault="00C61D73" w14:paraId="18A694BA" w14:textId="2159E82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hyperlink r:id="Rc6910f60da564b16">
        <w:r w:rsidRPr="75414C3D" w:rsidR="00C61D73">
          <w:rPr>
            <w:rStyle w:val="Hyperlink"/>
            <w:rFonts w:ascii="Calibri" w:hAnsi="Calibri" w:eastAsia="Calibri" w:cs="Calibri" w:asciiTheme="minorAscii" w:hAnsiTheme="minorAscii" w:eastAsiaTheme="minorAscii" w:cstheme="minorAscii"/>
            <w:i w:val="0"/>
            <w:iCs w:val="0"/>
            <w:sz w:val="24"/>
            <w:szCs w:val="24"/>
            <w:lang w:eastAsia="en-GB"/>
          </w:rPr>
          <w:t>https://shop.leica-geosystems.com/leica-blk/autonomy</w:t>
        </w:r>
      </w:hyperlink>
      <w:r w:rsidRPr="75414C3D" w:rsidR="00C61D73">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75414C3D" w:rsidRDefault="00522817" w14:paraId="4E3F8AAB"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75414C3D" w:rsidRDefault="00711D23" w14:paraId="2A78F7D1" w14:textId="7D83671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3"/>
      <w:r w:rsidRPr="75414C3D"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3"/>
      <w:r>
        <w:rPr>
          <w:rStyle w:val="CommentReference"/>
        </w:rPr>
        <w:commentReference w:id="3"/>
      </w:r>
      <w:r w:rsidRPr="75414C3D" w:rsidR="00522817">
        <w:rPr>
          <w:rFonts w:ascii="Calibri" w:hAnsi="Calibri" w:eastAsia="Calibri" w:cs="Calibri" w:asciiTheme="minorAscii" w:hAnsiTheme="minorAscii" w:eastAsiaTheme="minorAscii" w:cstheme="minorAscii"/>
          <w:i w:val="0"/>
          <w:iCs w:val="0"/>
          <w:color w:val="009AA6"/>
          <w:sz w:val="24"/>
          <w:szCs w:val="24"/>
          <w:lang w:eastAsia="en-GB"/>
        </w:rPr>
        <w:t>:</w:t>
      </w:r>
      <w:r w:rsidRPr="75414C3D" w:rsidR="00522817">
        <w:rPr>
          <w:rFonts w:ascii="Calibri" w:hAnsi="Calibri" w:eastAsia="Calibri" w:cs="Calibri" w:asciiTheme="minorAscii" w:hAnsiTheme="minorAscii" w:eastAsiaTheme="minorAscii" w:cstheme="minorAscii"/>
          <w:i w:val="0"/>
          <w:iCs w:val="0"/>
          <w:sz w:val="24"/>
          <w:szCs w:val="24"/>
          <w:lang w:eastAsia="en-GB"/>
        </w:rPr>
        <w:t xml:space="preserve">  </w:t>
      </w:r>
      <w:hyperlink r:id="R4621aa1d5f344c34">
        <w:r w:rsidRPr="75414C3D" w:rsidR="00C61D73">
          <w:rPr>
            <w:rStyle w:val="Hyperlink"/>
            <w:rFonts w:ascii="Calibri" w:hAnsi="Calibri" w:eastAsia="Calibri" w:cs="Calibri" w:asciiTheme="minorAscii" w:hAnsiTheme="minorAscii" w:eastAsiaTheme="minorAscii" w:cstheme="minorAscii"/>
            <w:i w:val="0"/>
            <w:iCs w:val="0"/>
            <w:sz w:val="24"/>
            <w:szCs w:val="24"/>
            <w:lang w:eastAsia="en-GB"/>
          </w:rPr>
          <w:t>Prof Jon Mills</w:t>
        </w:r>
      </w:hyperlink>
      <w:r w:rsidRPr="75414C3D" w:rsidR="362FC42E">
        <w:rPr>
          <w:rFonts w:ascii="Calibri" w:hAnsi="Calibri" w:eastAsia="Calibri" w:cs="Calibri" w:asciiTheme="minorAscii" w:hAnsiTheme="minorAscii" w:eastAsiaTheme="minorAscii" w:cstheme="minorAscii"/>
          <w:i w:val="0"/>
          <w:iCs w:val="0"/>
          <w:sz w:val="24"/>
          <w:szCs w:val="24"/>
          <w:lang w:eastAsia="en-GB"/>
        </w:rPr>
        <w:t xml:space="preserve"> </w:t>
      </w:r>
      <w:r w:rsidRPr="75414C3D" w:rsidR="00C61D73">
        <w:rPr>
          <w:rFonts w:ascii="Calibri" w:hAnsi="Calibri" w:eastAsia="Calibri" w:cs="Calibri" w:asciiTheme="minorAscii" w:hAnsiTheme="minorAscii" w:eastAsiaTheme="minorAscii" w:cstheme="minorAscii"/>
          <w:i w:val="0"/>
          <w:iCs w:val="0"/>
          <w:sz w:val="24"/>
          <w:szCs w:val="24"/>
          <w:lang w:eastAsia="en-GB"/>
        </w:rPr>
        <w:t xml:space="preserve"> </w:t>
      </w:r>
      <w:hyperlink r:id="Rb30cb5a0604c4e52">
        <w:r w:rsidRPr="75414C3D" w:rsidR="00C61D73">
          <w:rPr>
            <w:rStyle w:val="Hyperlink"/>
            <w:rFonts w:ascii="Calibri" w:hAnsi="Calibri" w:eastAsia="Calibri" w:cs="Calibri" w:asciiTheme="minorAscii" w:hAnsiTheme="minorAscii" w:eastAsiaTheme="minorAscii" w:cstheme="minorAscii"/>
            <w:i w:val="0"/>
            <w:iCs w:val="0"/>
            <w:sz w:val="24"/>
            <w:szCs w:val="24"/>
            <w:lang w:eastAsia="en-GB"/>
          </w:rPr>
          <w:t>jon.mills@newcastle.ac.uk</w:t>
        </w:r>
      </w:hyperlink>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C61D73"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C61D73"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C61D73"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C61D73"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C61D73"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C61D73"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C61D73"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C61D73"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C61D73"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C61D73"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C61D73"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C61D73"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C61D73"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C61D73"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C61D73"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C61D73"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C61D73"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C61D73"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C61D73"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C61D73"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C61D73"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C61D73"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C61D73"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C61D73"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C61D73"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C61D73"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C61D73"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C61D73"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C61D73"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C61D73"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C61D73"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C61D73"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C61D73"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C61D73"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C61D73"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C61D73"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C61D73"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C61D73"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C61D73"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C61D73"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C61D73"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C61D73"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C61D73"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C61D73"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C61D73"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C61D73"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C61D73"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C61D73"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C61D73"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C61D73"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C61D73"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C61D73"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C61D73"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C61D73"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C61D73"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C61D73"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C61D73"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C61D73"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C61D73"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C61D73"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C61D73"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C61D73"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C61D73"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C61D73"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C61D73"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C61D73"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C61D73"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C61D73"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C61D73"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C61D73"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C61D73"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C61D73"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C61D73"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C61D73"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C61D73"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C61D73"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C61D73"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C61D73"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C61D73"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C61D73"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C61D73"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C61D73"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C61D73"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C61D73"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C61D73"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C61D73"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C61D73" w14:paraId="65D117AD" w14:textId="6CC914F4">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00375D9D">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artificial</w:t>
      </w:r>
      <w:proofErr w:type="gramEnd"/>
      <w:r w:rsidRPr="00B50688" w:rsidR="00B50688">
        <w:rPr>
          <w:rFonts w:ascii="Calibri" w:hAnsi="Calibri" w:eastAsia="Calibri" w:cs="Times New Roman"/>
        </w:rPr>
        <w:t xml:space="preserve"> intelligence</w:t>
      </w:r>
    </w:p>
    <w:p w:rsidRPr="00B50688" w:rsidR="00B50688" w:rsidP="00B50688" w:rsidRDefault="00C61D73"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C61D73" w14:paraId="64175B2E" w14:textId="78DA1E2B">
      <w:pPr>
        <w:spacing w:after="0" w:line="259" w:lineRule="auto"/>
        <w:rPr>
          <w:rFonts w:ascii="Calibri" w:hAnsi="Calibri" w:eastAsia="Calibri" w:cs="Times New Roman"/>
        </w:rPr>
      </w:pPr>
      <w:sdt>
        <w:sdtPr>
          <w:rPr>
            <w:rFonts w:ascii="Calibri" w:hAnsi="Calibri" w:eastAsia="Calibri" w:cs="Times New Roman"/>
          </w:rPr>
          <w:id w:val="-487630297"/>
          <w14:checkbox>
            <w14:checked w14:val="1"/>
            <w14:checkedState w14:val="2612" w14:font="MS Gothic"/>
            <w14:uncheckedState w14:val="2610" w14:font="MS Gothic"/>
          </w14:checkbox>
        </w:sdtPr>
        <w:sdtContent>
          <w:r w:rsidR="004A74E6">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computer</w:t>
      </w:r>
      <w:proofErr w:type="gramEnd"/>
      <w:r w:rsidRPr="00B50688" w:rsidR="00B50688">
        <w:rPr>
          <w:rFonts w:ascii="Calibri" w:hAnsi="Calibri" w:eastAsia="Calibri" w:cs="Times New Roman"/>
        </w:rPr>
        <w:t xml:space="preserve"> vision</w:t>
      </w:r>
    </w:p>
    <w:p w:rsidRPr="00B50688" w:rsidR="00B50688" w:rsidP="00B50688" w:rsidRDefault="00C61D73" w14:paraId="4E4179CB" w14:textId="4F4F9A79">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00375D9D">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computer</w:t>
      </w:r>
      <w:proofErr w:type="gramEnd"/>
      <w:r w:rsidRPr="00B50688" w:rsidR="00B50688">
        <w:rPr>
          <w:rFonts w:ascii="Calibri" w:hAnsi="Calibri" w:eastAsia="Calibri" w:cs="Times New Roman"/>
        </w:rPr>
        <w:t xml:space="preserve"> graphics</w:t>
      </w:r>
    </w:p>
    <w:p w:rsidRPr="00B50688" w:rsidR="00B50688" w:rsidP="00B50688" w:rsidRDefault="00C61D73" w14:paraId="509C6D76" w14:textId="1C15C0AC">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004A74E6">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cyber</w:t>
      </w:r>
      <w:proofErr w:type="gramEnd"/>
      <w:r w:rsidRPr="00B50688" w:rsidR="00B50688">
        <w:rPr>
          <w:rFonts w:ascii="Calibri" w:hAnsi="Calibri" w:eastAsia="Calibri" w:cs="Times New Roman"/>
        </w:rPr>
        <w:t xml:space="preserve"> security</w:t>
      </w:r>
    </w:p>
    <w:p w:rsidRPr="00B50688" w:rsidR="00B50688" w:rsidP="00B50688" w:rsidRDefault="00C61D73" w14:paraId="2A369CC7" w14:textId="5989CB42">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00375D9D">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data</w:t>
      </w:r>
      <w:proofErr w:type="gramEnd"/>
      <w:r w:rsidRPr="00B50688" w:rsidR="00B50688">
        <w:rPr>
          <w:rFonts w:ascii="Calibri" w:hAnsi="Calibri" w:eastAsia="Calibri" w:cs="Times New Roman"/>
        </w:rPr>
        <w:t xml:space="preserve"> science</w:t>
      </w:r>
    </w:p>
    <w:p w:rsidRPr="00B50688" w:rsidR="00B50688" w:rsidP="00B50688" w:rsidRDefault="00C61D73"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C61D73"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C61D73" w14:paraId="4C355C40" w14:textId="2CE61584">
      <w:pPr>
        <w:spacing w:after="0" w:line="259" w:lineRule="auto"/>
        <w:rPr>
          <w:rFonts w:ascii="Calibri" w:hAnsi="Calibri" w:eastAsia="Calibri" w:cs="Times New Roman"/>
        </w:rPr>
      </w:pPr>
      <w:sdt>
        <w:sdtPr>
          <w:rPr>
            <w:rFonts w:ascii="Calibri" w:hAnsi="Calibri" w:eastAsia="Calibri" w:cs="Times New Roman"/>
          </w:rPr>
          <w:id w:val="1157501992"/>
          <w14:checkbox>
            <w14:checked w14:val="1"/>
            <w14:checkedState w14:val="2612" w14:font="MS Gothic"/>
            <w14:uncheckedState w14:val="2610" w14:font="MS Gothic"/>
          </w14:checkbox>
        </w:sdtPr>
        <w:sdtContent>
          <w:r w:rsidR="004A74E6">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machine</w:t>
      </w:r>
      <w:proofErr w:type="gramEnd"/>
      <w:r w:rsidRPr="00B50688" w:rsidR="00B50688">
        <w:rPr>
          <w:rFonts w:ascii="Calibri" w:hAnsi="Calibri" w:eastAsia="Calibri" w:cs="Times New Roman"/>
        </w:rPr>
        <w:t xml:space="preserve"> learning</w:t>
      </w:r>
    </w:p>
    <w:p w:rsidRPr="00B50688" w:rsidR="00B50688" w:rsidP="00B50688" w:rsidRDefault="00C61D73"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C61D73"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C61D73"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C61D73"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C61D73"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C61D73"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C61D73"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C61D73"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C61D73"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C61D73"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C61D73"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C61D73"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C61D73"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C61D73"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C61D73"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C61D73"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C61D73"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C61D73"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C61D73"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C61D73"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C61D73"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C61D73"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C61D73"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C61D73"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C61D73"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C61D73"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C61D73"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C61D73"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C61D73"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C61D73"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C61D73"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C61D73"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C61D73"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C61D73"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C61D73"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C61D73"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C61D73"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C61D73"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C61D73"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C61D73"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C61D73"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C61D73"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C61D73" w14:paraId="5600ACB1" w14:textId="5048A7D4">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00375D9D">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civil</w:t>
      </w:r>
      <w:proofErr w:type="gramEnd"/>
      <w:r w:rsidRPr="00B50688" w:rsidR="00B50688">
        <w:rPr>
          <w:rFonts w:ascii="Calibri" w:hAnsi="Calibri" w:eastAsia="Calibri" w:cs="Times New Roman"/>
        </w:rPr>
        <w:t xml:space="preserve"> engineering</w:t>
      </w:r>
    </w:p>
    <w:p w:rsidRPr="00B50688" w:rsidR="00B50688" w:rsidP="00B50688" w:rsidRDefault="00C61D73"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C61D73"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C61D73"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C61D73"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C61D73"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C61D73"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C61D73"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C61D73"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C61D73"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C61D73"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C61D73"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C61D73"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C61D73"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C61D73"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C61D73"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C61D73"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C61D73"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C61D73"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C61D73"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C61D73"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C61D73"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C61D73"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C61D73"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C61D73"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C61D73"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C61D73"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C61D73"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C61D73"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C61D73"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C61D73"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C61D73"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C61D73"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C61D73"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C61D73"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C61D73"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C61D73"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C61D73"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C61D73"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C61D73"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C61D73"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C61D73"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C61D73"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C61D73"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C61D73"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C61D73"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C61D73"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C61D73"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C61D73"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C61D73"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C61D73"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C61D73"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C61D73"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C61D73"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C61D73"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C61D73"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C61D73"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C61D73"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C61D73" w14:paraId="3EFF8BE8" w14:textId="52DBDD82">
      <w:pPr>
        <w:spacing w:after="0" w:line="259" w:lineRule="auto"/>
        <w:rPr>
          <w:rFonts w:ascii="Calibri" w:hAnsi="Calibri" w:eastAsia="Calibri" w:cs="Times New Roman"/>
        </w:rPr>
      </w:pPr>
      <w:sdt>
        <w:sdtPr>
          <w:rPr>
            <w:rFonts w:ascii="Calibri" w:hAnsi="Calibri" w:eastAsia="Calibri" w:cs="Times New Roman"/>
          </w:rPr>
          <w:id w:val="1221332681"/>
          <w14:checkbox>
            <w14:checked w14:val="1"/>
            <w14:checkedState w14:val="2612" w14:font="MS Gothic"/>
            <w14:uncheckedState w14:val="2610" w14:font="MS Gothic"/>
          </w14:checkbox>
        </w:sdtPr>
        <w:sdtContent>
          <w:r w:rsidR="004A74E6">
            <w:rPr>
              <w:rFonts w:hint="eastAsia" w:ascii="MS Gothic" w:hAnsi="MS Gothic" w:eastAsia="MS Gothic" w:cs="Times New Roman"/>
            </w:rPr>
            <w:t>☒</w:t>
          </w:r>
        </w:sdtContent>
      </w:sdt>
      <w:r w:rsidRPr="00B50688" w:rsidR="00B50688">
        <w:rPr>
          <w:rFonts w:ascii="Calibri" w:hAnsi="Calibri" w:eastAsia="Calibri" w:cs="Times New Roman"/>
        </w:rPr>
        <w:t xml:space="preserve"> </w:t>
      </w:r>
      <w:proofErr w:type="gramStart"/>
      <w:r w:rsidRPr="00B50688" w:rsidR="00B50688">
        <w:rPr>
          <w:rFonts w:ascii="Calibri" w:hAnsi="Calibri" w:eastAsia="Calibri" w:cs="Times New Roman"/>
        </w:rPr>
        <w:t>remote</w:t>
      </w:r>
      <w:proofErr w:type="gramEnd"/>
      <w:r w:rsidRPr="00B50688" w:rsidR="00B50688">
        <w:rPr>
          <w:rFonts w:ascii="Calibri" w:hAnsi="Calibri" w:eastAsia="Calibri" w:cs="Times New Roman"/>
        </w:rPr>
        <w:t xml:space="preserve"> sensing</w:t>
      </w:r>
    </w:p>
    <w:p w:rsidRPr="00B50688" w:rsidR="00B50688" w:rsidP="00B50688" w:rsidRDefault="00C61D73"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C61D73"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C61D73"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C61D73"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C61D73"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C61D73"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C61D73"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C61D73"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C61D73"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C61D73"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C61D73"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C61D73"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C61D73"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C61D73"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C61D73"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C61D73"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C61D73"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C61D73"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C61D73"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C61D73"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C61D73"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C61D73"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C61D73"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C61D73"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C61D73"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C61D73"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C61D73"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C61D73"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C61D73"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C61D73"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C61D73"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C61D73"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C61D73"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C61D73"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C61D73"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C61D73"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C61D73"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C61D73"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C61D73"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C61D73"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C61D73"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C61D73"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C61D73"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C61D73"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C61D73"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C61D73"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C61D73"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C61D73"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C61D73"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C61D73"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C61D73"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C61D73"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C61D73"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C61D73"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C61D73"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C61D73"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C61D73"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C61D73"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C61D73"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C61D73"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C61D73"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C61D73"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C61D73"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C61D73"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C61D73"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C61D73"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C61D73"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C61D73"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C61D73"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C61D73"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C61D73"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C61D73"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C61D73"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C61D73"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C61D73"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C61D73"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C61D73"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C61D73"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C61D73"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C61D73"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C61D73"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C61D73"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C61D73"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C61D73"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C61D73"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C61D73"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C61D73"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C61D73"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C61D73"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C61D73"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C61D73"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C61D73"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C61D73"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C61D73"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C61D73"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C61D73"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C61D73"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C61D73"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C61D73"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C61D73"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C61D73"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C61D73"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C61D73"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C61D73"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C61D73"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C61D73"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C61D73"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C61D73"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C61D73"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C61D73"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C61D73"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C61D73"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C61D73"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C61D73"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C61D73"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C61D73"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C61D73"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C61D73"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C61D73"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C61D73"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C61D73"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C61D73"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C61D73"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C61D73"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C61D73"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C61D73"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C61D73"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C61D73"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C61D73"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C61D73"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C61D73"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C61D73"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C61D73"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C61D73"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C61D73"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C61D73"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C61D73"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C61D73"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C61D73"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C61D73"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C61D73"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C61D73"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C61D73"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C61D73"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C61D73"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C61D73"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C61D73"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C61D73"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C61D73"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C61D73"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C61D73"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C61D73"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C61D73"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C61D73"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C61D73"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C61D73"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C61D73"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C61D73"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C61D73"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C61D73"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C61D73"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C61D73"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C61D73"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C61D73"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C61D73"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C61D73"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C61D73"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C61D73"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C61D73"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C61D73"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C61D73"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C61D73"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C61D73"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C61D73"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C61D73"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C61D73"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C61D73"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C61D73"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C61D73"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C61D73"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C61D73"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C61D73"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C61D73"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C61D73"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C61D73"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C61D73"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C61D73"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C61D73"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C61D73"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C61D73"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C61D73"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C61D73"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C61D73"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C61D73"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C61D73"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SD" w:author="Sarah Dunn" w:date="2022-11-21T08:39:00Z" w:id="0">
    <w:p w:rsidR="00C61D73" w:rsidRDefault="00C61D73" w14:paraId="0412D959" w14:textId="10A15DBA">
      <w:pPr>
        <w:pStyle w:val="CommentText"/>
      </w:pPr>
      <w:r>
        <w:rPr>
          <w:rStyle w:val="CommentReference"/>
        </w:rPr>
        <w:annotationRef/>
      </w:r>
      <w:r>
        <w:t>Step 1:  Provide a project title</w:t>
      </w:r>
    </w:p>
  </w:comment>
  <w:comment w:initials="SD" w:author="Sarah Dunn" w:date="2022-11-21T08:39:00Z" w:id="1">
    <w:p w:rsidR="00C61D73" w:rsidRDefault="00C61D73"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C61D73" w:rsidRDefault="00C61D73"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C61D73" w:rsidRDefault="00C61D73"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C61D73" w:rsidRDefault="00C61D73"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2D959" w15:done="0"/>
  <w15:commentEx w15:paraId="3B75CA48" w15:done="0"/>
  <w15:commentEx w15:paraId="537660BA" w15:done="0"/>
  <w15:commentEx w15:paraId="3E4FE913" w15:done="0"/>
  <w15:commentEx w15:paraId="110782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F9"/>
    <w:rsid w:val="00036C67"/>
    <w:rsid w:val="00092286"/>
    <w:rsid w:val="00197AD3"/>
    <w:rsid w:val="00201139"/>
    <w:rsid w:val="0024782F"/>
    <w:rsid w:val="002813A3"/>
    <w:rsid w:val="002C45F3"/>
    <w:rsid w:val="00367D7A"/>
    <w:rsid w:val="00375D9D"/>
    <w:rsid w:val="00382254"/>
    <w:rsid w:val="00386B88"/>
    <w:rsid w:val="003C2334"/>
    <w:rsid w:val="00445A72"/>
    <w:rsid w:val="004A74E6"/>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C61D73"/>
    <w:rsid w:val="00D062A4"/>
    <w:rsid w:val="00E57019"/>
    <w:rsid w:val="00EE265D"/>
    <w:rsid w:val="00FA59D2"/>
    <w:rsid w:val="022FF4CF"/>
    <w:rsid w:val="0B7E3F36"/>
    <w:rsid w:val="0CBDA00D"/>
    <w:rsid w:val="11671570"/>
    <w:rsid w:val="137A3E05"/>
    <w:rsid w:val="1CC359A8"/>
    <w:rsid w:val="201A5931"/>
    <w:rsid w:val="20B08340"/>
    <w:rsid w:val="244E9B54"/>
    <w:rsid w:val="2E6DB801"/>
    <w:rsid w:val="30C5DDBC"/>
    <w:rsid w:val="362FC42E"/>
    <w:rsid w:val="37313B13"/>
    <w:rsid w:val="456DE65C"/>
    <w:rsid w:val="58533893"/>
    <w:rsid w:val="5B9B75AA"/>
    <w:rsid w:val="5CADA762"/>
    <w:rsid w:val="61B22E5F"/>
    <w:rsid w:val="637AA569"/>
    <w:rsid w:val="6D4AA74E"/>
    <w:rsid w:val="6F6026D5"/>
    <w:rsid w:val="70DDE5C6"/>
    <w:rsid w:val="75414C3D"/>
    <w:rsid w:val="766A4194"/>
    <w:rsid w:val="7A63A409"/>
    <w:rsid w:val="7AD6B57E"/>
    <w:rsid w:val="7BD0F3C0"/>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fontTable" Target="fontTable.xml" Id="rId14" /><Relationship Type="http://schemas.openxmlformats.org/officeDocument/2006/relationships/hyperlink" Target="https://shop.leica-geosystems.com/leica-blk/autonomy" TargetMode="External" Id="Rc6910f60da564b16" /><Relationship Type="http://schemas.openxmlformats.org/officeDocument/2006/relationships/hyperlink" Target="https://www.ncl.ac.uk/engineering/staff/profile/jonmills.html" TargetMode="External" Id="R4621aa1d5f344c34" /><Relationship Type="http://schemas.openxmlformats.org/officeDocument/2006/relationships/hyperlink" Target="mailto:jon.mills@newcastle.ac.uk" TargetMode="External" Id="Rb30cb5a0604c4e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C12D8"/>
    <w:rsid w:val="000B1295"/>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F8F83-C022-473B-B5AE-FF06DD088DBE}"/>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6</cp:revision>
  <dcterms:created xsi:type="dcterms:W3CDTF">2022-11-23T14:59:00Z</dcterms:created>
  <dcterms:modified xsi:type="dcterms:W3CDTF">2022-12-08T11:46:05Z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