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6B16B362" w:rsidRDefault="00522817" w14:paraId="35917403" w14:textId="0A9E0502" w14:noSpellErr="1">
      <w:pPr>
        <w:spacing w:after="0" w:line="240" w:lineRule="auto"/>
        <w:outlineLvl w:val="1"/>
        <w:rPr>
          <w:rFonts w:eastAsia="Times New Roman" w:cs="Calibri" w:cstheme="minorAscii"/>
          <w:sz w:val="28"/>
          <w:szCs w:val="28"/>
          <w:lang w:eastAsia="en-GB"/>
        </w:rPr>
      </w:pPr>
      <w:r w:rsidRPr="6B16B362" w:rsidR="00522817">
        <w:rPr>
          <w:rFonts w:eastAsia="Times New Roman" w:cs="Calibri" w:cstheme="minorAscii"/>
          <w:color w:val="009AA6"/>
          <w:sz w:val="28"/>
          <w:szCs w:val="28"/>
          <w:lang w:eastAsia="en-GB"/>
        </w:rPr>
        <w:t>Project title:</w:t>
      </w:r>
      <w:r w:rsidRPr="6B16B362" w:rsidR="00522817">
        <w:rPr>
          <w:rFonts w:eastAsia="Times New Roman" w:cs="Calibri" w:cstheme="minorAscii"/>
          <w:sz w:val="28"/>
          <w:szCs w:val="28"/>
          <w:lang w:eastAsia="en-GB"/>
        </w:rPr>
        <w:t xml:space="preserve"> </w:t>
      </w:r>
      <w:r w:rsidRPr="6B16B362" w:rsidR="009A22FF">
        <w:rPr>
          <w:rFonts w:eastAsia="Times New Roman" w:cs="Calibri" w:cstheme="minorAscii"/>
          <w:sz w:val="28"/>
          <w:szCs w:val="28"/>
          <w:lang w:eastAsia="en-GB"/>
        </w:rPr>
        <w:t>A new shipbuilding strategy</w:t>
      </w:r>
      <w:r w:rsidRPr="6B16B362" w:rsidR="00522817">
        <w:rPr>
          <w:rFonts w:eastAsia="Times New Roman" w:cs="Calibri" w:cstheme="minorAscii"/>
          <w:sz w:val="28"/>
          <w:szCs w:val="28"/>
          <w:lang w:eastAsia="en-GB"/>
        </w:rPr>
        <w:t xml:space="preserve"> </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263F461A" w:rsidRDefault="00711D23" w14:paraId="6667E46D" w14:textId="591B7C42">
      <w:pPr>
        <w:spacing w:after="0" w:line="240" w:lineRule="auto"/>
        <w:outlineLvl w:val="1"/>
        <w:rPr>
          <w:rFonts w:eastAsia="Times New Roman" w:cs="Calibri" w:cstheme="minorAscii"/>
          <w:i w:val="1"/>
          <w:iCs w:val="1"/>
          <w:sz w:val="28"/>
          <w:szCs w:val="28"/>
          <w:lang w:eastAsia="en-GB"/>
        </w:rPr>
      </w:pPr>
      <w:r w:rsidRPr="263F461A" w:rsidR="00711D23">
        <w:rPr>
          <w:rFonts w:eastAsia="Times New Roman" w:cs="Calibri" w:cstheme="minorAscii"/>
          <w:color w:val="009AA6"/>
          <w:sz w:val="28"/>
          <w:szCs w:val="28"/>
          <w:lang w:eastAsia="en-GB"/>
        </w:rPr>
        <w:t xml:space="preserve">Project ID </w:t>
      </w:r>
      <w:r w:rsidRPr="263F461A" w:rsidR="00711D23">
        <w:rPr>
          <w:rFonts w:eastAsia="Times New Roman" w:cs="Calibri" w:cstheme="minorAscii"/>
          <w:i w:val="1"/>
          <w:iCs w:val="1"/>
          <w:color w:val="009AA6"/>
          <w:sz w:val="28"/>
          <w:szCs w:val="28"/>
          <w:lang w:eastAsia="en-GB"/>
        </w:rPr>
        <w:t>(optional)</w:t>
      </w:r>
      <w:r w:rsidRPr="263F461A" w:rsidR="00522817">
        <w:rPr>
          <w:rFonts w:eastAsia="Times New Roman" w:cs="Calibri" w:cstheme="minorAscii"/>
          <w:color w:val="009AA6"/>
          <w:sz w:val="28"/>
          <w:szCs w:val="28"/>
          <w:lang w:eastAsia="en-GB"/>
        </w:rPr>
        <w:t>:</w:t>
      </w:r>
      <w:r w:rsidRPr="263F461A"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6B16B362" w:rsidRDefault="00711D23" w14:paraId="02C384BA" w14:textId="69931603" w14:noSpellErr="1">
      <w:pPr>
        <w:spacing w:after="0" w:line="240" w:lineRule="auto"/>
        <w:outlineLvl w:val="1"/>
        <w:rPr>
          <w:rFonts w:eastAsia="Times New Roman" w:cs="Calibri" w:cstheme="minorAscii"/>
          <w:sz w:val="28"/>
          <w:szCs w:val="28"/>
          <w:lang w:eastAsia="en-GB"/>
        </w:rPr>
      </w:pPr>
      <w:r w:rsidRPr="6B16B362" w:rsidR="00711D23">
        <w:rPr>
          <w:rFonts w:eastAsia="Times New Roman" w:cs="Calibri" w:cstheme="minorAscii"/>
          <w:color w:val="009AA6"/>
          <w:sz w:val="28"/>
          <w:szCs w:val="28"/>
          <w:lang w:eastAsia="en-GB"/>
        </w:rPr>
        <w:t>Project description</w:t>
      </w:r>
      <w:r w:rsidRPr="6B16B362" w:rsidR="00522817">
        <w:rPr>
          <w:rFonts w:eastAsia="Times New Roman" w:cs="Calibri" w:cstheme="minorAscii"/>
          <w:color w:val="009AA6"/>
          <w:sz w:val="28"/>
          <w:szCs w:val="28"/>
          <w:lang w:eastAsia="en-GB"/>
        </w:rPr>
        <w:t>:</w:t>
      </w:r>
      <w:r w:rsidRPr="6B16B362" w:rsidR="00522817">
        <w:rPr>
          <w:rFonts w:eastAsia="Times New Roman" w:cs="Calibri" w:cstheme="minorAscii"/>
          <w:sz w:val="28"/>
          <w:szCs w:val="28"/>
          <w:lang w:eastAsia="en-GB"/>
        </w:rPr>
        <w:t xml:space="preserve">  </w:t>
      </w:r>
      <w:r w:rsidRPr="6B16B362" w:rsidR="009A22FF">
        <w:rPr>
          <w:rFonts w:eastAsia="Times New Roman" w:cs="Calibri" w:cstheme="minorAscii"/>
          <w:sz w:val="28"/>
          <w:szCs w:val="28"/>
          <w:lang w:eastAsia="en-GB"/>
        </w:rPr>
        <w:t>Shipbuilding has reached its ultimate state based on a shipbuilding strategy that originated in WWII.  That is the point where welding</w:t>
      </w:r>
      <w:r w:rsidRPr="6B16B362" w:rsidR="000E5664">
        <w:rPr>
          <w:rFonts w:eastAsia="Times New Roman" w:cs="Calibri" w:cstheme="minorAscii"/>
          <w:sz w:val="28"/>
          <w:szCs w:val="28"/>
          <w:lang w:eastAsia="en-GB"/>
        </w:rPr>
        <w:t>,</w:t>
      </w:r>
      <w:r w:rsidRPr="6B16B362" w:rsidR="00C92ECE">
        <w:rPr>
          <w:rFonts w:eastAsia="Times New Roman" w:cs="Calibri" w:cstheme="minorAscii"/>
          <w:sz w:val="28"/>
          <w:szCs w:val="28"/>
          <w:lang w:eastAsia="en-GB"/>
        </w:rPr>
        <w:t xml:space="preserve"> </w:t>
      </w:r>
      <w:r w:rsidRPr="6B16B362" w:rsidR="009A22FF">
        <w:rPr>
          <w:rFonts w:eastAsia="Times New Roman" w:cs="Calibri" w:cstheme="minorAscii"/>
          <w:sz w:val="28"/>
          <w:szCs w:val="28"/>
          <w:lang w:eastAsia="en-GB"/>
        </w:rPr>
        <w:t xml:space="preserve">block construction </w:t>
      </w:r>
      <w:r w:rsidRPr="6B16B362" w:rsidR="000E5664">
        <w:rPr>
          <w:rFonts w:eastAsia="Times New Roman" w:cs="Calibri" w:cstheme="minorAscii"/>
          <w:sz w:val="28"/>
          <w:szCs w:val="28"/>
          <w:lang w:eastAsia="en-GB"/>
        </w:rPr>
        <w:t xml:space="preserve">and integration of steel and outfit work started to </w:t>
      </w:r>
      <w:r w:rsidRPr="6B16B362" w:rsidR="009A22FF">
        <w:rPr>
          <w:rFonts w:eastAsia="Times New Roman" w:cs="Calibri" w:cstheme="minorAscii"/>
          <w:sz w:val="28"/>
          <w:szCs w:val="28"/>
          <w:lang w:eastAsia="en-GB"/>
        </w:rPr>
        <w:t xml:space="preserve">replace riveting and </w:t>
      </w:r>
      <w:r w:rsidRPr="6B16B362" w:rsidR="000E5664">
        <w:rPr>
          <w:rFonts w:eastAsia="Times New Roman" w:cs="Calibri" w:cstheme="minorAscii"/>
          <w:sz w:val="28"/>
          <w:szCs w:val="28"/>
          <w:lang w:eastAsia="en-GB"/>
        </w:rPr>
        <w:t xml:space="preserve">sequential </w:t>
      </w:r>
      <w:r w:rsidRPr="6B16B362" w:rsidR="009A22FF">
        <w:rPr>
          <w:rFonts w:eastAsia="Times New Roman" w:cs="Calibri" w:cstheme="minorAscii"/>
          <w:sz w:val="28"/>
          <w:szCs w:val="28"/>
          <w:lang w:eastAsia="en-GB"/>
        </w:rPr>
        <w:t xml:space="preserve">construction piece-by-piece at the final assembly site.  Very high efficiency can be achieved with this strategy, but only when the market supports that efficiency.  The key is volume, but volume is intermittent in a sector that is highly volatile.  During regular and frequent market downturns efficiency is compromised and for this reason, government support remains a </w:t>
      </w:r>
      <w:r w:rsidRPr="6B16B362" w:rsidR="009C09CD">
        <w:rPr>
          <w:rFonts w:eastAsia="Times New Roman" w:cs="Calibri" w:cstheme="minorAscii"/>
          <w:sz w:val="28"/>
          <w:szCs w:val="28"/>
          <w:lang w:eastAsia="en-GB"/>
        </w:rPr>
        <w:t>persistent</w:t>
      </w:r>
      <w:r w:rsidRPr="6B16B362" w:rsidR="009A22FF">
        <w:rPr>
          <w:rFonts w:eastAsia="Times New Roman" w:cs="Calibri" w:cstheme="minorAscii"/>
          <w:sz w:val="28"/>
          <w:szCs w:val="28"/>
          <w:lang w:eastAsia="en-GB"/>
        </w:rPr>
        <w:t xml:space="preserve"> feature of the industry and investment is difficult to justify.  This, in turn, leads to </w:t>
      </w:r>
      <w:r w:rsidRPr="6B16B362" w:rsidR="009C09CD">
        <w:rPr>
          <w:rFonts w:eastAsia="Times New Roman" w:cs="Calibri" w:cstheme="minorAscii"/>
          <w:sz w:val="28"/>
          <w:szCs w:val="28"/>
          <w:lang w:eastAsia="en-GB"/>
        </w:rPr>
        <w:t xml:space="preserve">anti-competitive practices that continue to plague the industry.  The aim of this research is to investigate elements of strategy that will enable investment to cope better with the demand fluctuation.  It is envisaged that this will be done by benchmarking against other industry sectors to identify strategies that could be adopted in shipbuilding to reduce the limitations imposed by the volatility.  A </w:t>
      </w:r>
      <w:r w:rsidRPr="6B16B362" w:rsidR="000E5664">
        <w:rPr>
          <w:rFonts w:eastAsia="Times New Roman" w:cs="Calibri" w:cstheme="minorAscii"/>
          <w:sz w:val="28"/>
          <w:szCs w:val="28"/>
          <w:lang w:eastAsia="en-GB"/>
        </w:rPr>
        <w:t>wide-ranging</w:t>
      </w:r>
      <w:r w:rsidRPr="6B16B362" w:rsidR="009C09CD">
        <w:rPr>
          <w:rFonts w:eastAsia="Times New Roman" w:cs="Calibri" w:cstheme="minorAscii"/>
          <w:sz w:val="28"/>
          <w:szCs w:val="28"/>
          <w:lang w:eastAsia="en-GB"/>
        </w:rPr>
        <w:t xml:space="preserve"> approach is needed, including attention to the standard forms of commercial shipbuilding contracts, which themselves stifle innovation.</w:t>
      </w:r>
      <w:r w:rsidRPr="6B16B362" w:rsidR="000E5664">
        <w:rPr>
          <w:rFonts w:eastAsia="Times New Roman" w:cs="Calibri" w:cstheme="minorAscii"/>
          <w:sz w:val="28"/>
          <w:szCs w:val="28"/>
          <w:lang w:eastAsia="en-GB"/>
        </w:rPr>
        <w:t xml:space="preserve">  Applicants should demonstrate a specific interest in the maritime engineering space.</w:t>
      </w:r>
    </w:p>
    <w:p w:rsidRPr="00522817" w:rsidR="00711D23" w:rsidP="132B3124" w:rsidRDefault="00711D23" w14:paraId="2A79978F" w14:textId="289C08C6">
      <w:pPr>
        <w:spacing w:after="0" w:line="240" w:lineRule="auto"/>
        <w:outlineLvl w:val="1"/>
        <w:rPr>
          <w:rFonts w:eastAsia="Times New Roman"/>
          <w:sz w:val="28"/>
          <w:szCs w:val="28"/>
          <w:lang w:eastAsia="en-GB"/>
        </w:rPr>
      </w:pPr>
    </w:p>
    <w:p w:rsidR="63136A68" w:rsidP="132B3124" w:rsidRDefault="63136A68" w14:paraId="731DF42C" w14:textId="062D8712">
      <w:pPr>
        <w:spacing w:after="0" w:line="240" w:lineRule="auto"/>
        <w:rPr>
          <w:rFonts w:ascii="Calibri" w:hAnsi="Calibri" w:eastAsia="Calibri" w:cs="Calibri"/>
          <w:sz w:val="28"/>
          <w:szCs w:val="28"/>
        </w:rPr>
      </w:pPr>
      <w:r w:rsidRPr="132B3124">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132B3124" w:rsidP="132B3124" w:rsidRDefault="132B3124" w14:paraId="21884C4B" w14:textId="2923C930">
      <w:pPr>
        <w:spacing w:after="0" w:line="240" w:lineRule="auto"/>
        <w:outlineLvl w:val="1"/>
        <w:rPr>
          <w:rFonts w:eastAsia="Times New Roman"/>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6B16B362" w:rsidRDefault="00711D23" w14:paraId="51A02DA3" w14:textId="6A20207A" w14:noSpellErr="1">
      <w:pPr>
        <w:spacing w:after="0" w:line="240" w:lineRule="auto"/>
        <w:outlineLvl w:val="1"/>
        <w:rPr>
          <w:rFonts w:eastAsia="Times New Roman" w:cs="Calibri" w:cstheme="minorAscii"/>
          <w:sz w:val="28"/>
          <w:szCs w:val="28"/>
          <w:lang w:eastAsia="en-GB"/>
        </w:rPr>
      </w:pPr>
      <w:r w:rsidRPr="6B16B362" w:rsidR="00711D23">
        <w:rPr>
          <w:rFonts w:eastAsia="Times New Roman" w:cs="Calibri" w:cstheme="minorAscii"/>
          <w:color w:val="009AA6"/>
          <w:sz w:val="28"/>
          <w:szCs w:val="28"/>
          <w:lang w:eastAsia="en-GB"/>
        </w:rPr>
        <w:t>References (optional)</w:t>
      </w:r>
      <w:r w:rsidRPr="6B16B362" w:rsidR="00522817">
        <w:rPr>
          <w:rFonts w:eastAsia="Times New Roman" w:cs="Calibri" w:cstheme="minorAscii"/>
          <w:color w:val="009AA6"/>
          <w:sz w:val="28"/>
          <w:szCs w:val="28"/>
          <w:lang w:eastAsia="en-GB"/>
        </w:rPr>
        <w:t>:</w:t>
      </w:r>
      <w:r w:rsidRPr="6B16B362" w:rsidR="00522817">
        <w:rPr>
          <w:rFonts w:eastAsia="Times New Roman" w:cs="Calibri" w:cstheme="minorAscii"/>
          <w:sz w:val="28"/>
          <w:szCs w:val="28"/>
          <w:lang w:eastAsia="en-GB"/>
        </w:rPr>
        <w:t xml:space="preserve">  </w:t>
      </w:r>
    </w:p>
    <w:p w:rsidR="000E5664" w:rsidP="000E5664" w:rsidRDefault="000E5664" w14:paraId="1AFC5B28" w14:textId="3A0B7CF2">
      <w:pPr>
        <w:pStyle w:val="EndNoteBibliography"/>
        <w:jc w:val="left"/>
      </w:pPr>
      <w:r w:rsidRPr="000E5664">
        <w:t xml:space="preserve">Stott, P.W. 2017. Shipbuilding innovation: Enabling technologies and economic imperatives. </w:t>
      </w:r>
      <w:r w:rsidRPr="000E5664">
        <w:rPr>
          <w:i/>
        </w:rPr>
        <w:t>Journal of ship design and production</w:t>
      </w:r>
      <w:r w:rsidRPr="000E5664">
        <w:t xml:space="preserve"> 33, no 3: 1-11.</w:t>
      </w:r>
    </w:p>
    <w:p w:rsidR="000E5664" w:rsidP="000E5664" w:rsidRDefault="000E5664" w14:paraId="65C52063" w14:textId="3C0AD618">
      <w:pPr>
        <w:pStyle w:val="EndNoteBibliography"/>
        <w:jc w:val="left"/>
      </w:pPr>
      <w:r>
        <w:t>S</w:t>
      </w:r>
      <w:r w:rsidRPr="000E5664">
        <w:t>tott, P.W. 2018. Towards a better understanding of the commercial shipbuilding market. Paris: OECD Working Party on Shipbuilding,.</w:t>
      </w:r>
    </w:p>
    <w:p w:rsidRPr="000E5664" w:rsidR="000E5664" w:rsidP="000E5664" w:rsidRDefault="000E5664" w14:paraId="2D9665FF" w14:textId="5025B6BB">
      <w:pPr>
        <w:pStyle w:val="EndNoteBibliography"/>
        <w:jc w:val="both"/>
      </w:pPr>
      <w:r>
        <w:t>S</w:t>
      </w:r>
      <w:r w:rsidRPr="000E5664">
        <w:t>tott, P.W. 2018. Competition and subsidy in commercial shipbuilding (in japanese): Japan Ship Centre (JETRO London).</w:t>
      </w:r>
    </w:p>
    <w:p w:rsidR="000E5664" w:rsidP="000E5664" w:rsidRDefault="000E5664" w14:paraId="06C42399" w14:textId="77777777">
      <w:pPr>
        <w:pStyle w:val="EndNoteBibliography"/>
        <w:jc w:val="left"/>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6B16B362" w:rsidRDefault="00711D23" w14:paraId="70A38984" w14:textId="1600C60A" w14:noSpellErr="1">
      <w:pPr>
        <w:spacing w:after="0" w:line="240" w:lineRule="auto"/>
        <w:outlineLvl w:val="1"/>
        <w:rPr>
          <w:rFonts w:eastAsia="Times New Roman"/>
          <w:i w:val="1"/>
          <w:iCs w:val="1"/>
          <w:sz w:val="28"/>
          <w:szCs w:val="28"/>
          <w:lang w:eastAsia="en-GB"/>
        </w:rPr>
      </w:pPr>
      <w:r w:rsidRPr="6B16B362" w:rsidR="00711D23">
        <w:rPr>
          <w:rFonts w:eastAsia="Times New Roman"/>
          <w:color w:val="009AA6"/>
          <w:sz w:val="28"/>
          <w:szCs w:val="28"/>
          <w:lang w:eastAsia="en-GB"/>
        </w:rPr>
        <w:t>Application enquires</w:t>
      </w:r>
      <w:r w:rsidRPr="6B16B362" w:rsidR="00522817">
        <w:rPr>
          <w:rFonts w:eastAsia="Times New Roman"/>
          <w:color w:val="009AA6"/>
          <w:sz w:val="28"/>
          <w:szCs w:val="28"/>
          <w:lang w:eastAsia="en-GB"/>
        </w:rPr>
        <w:t>:</w:t>
      </w:r>
      <w:r w:rsidRPr="6B16B362" w:rsidR="00522817">
        <w:rPr>
          <w:rFonts w:eastAsia="Times New Roman"/>
          <w:sz w:val="28"/>
          <w:szCs w:val="28"/>
          <w:lang w:eastAsia="en-GB"/>
        </w:rPr>
        <w:t xml:space="preserve">  </w:t>
      </w:r>
      <w:hyperlink r:id="R3d48cf417e3d4b2a">
        <w:r w:rsidRPr="6B16B362" w:rsidR="000E5664">
          <w:rPr>
            <w:rStyle w:val="Hyperlink"/>
            <w:rFonts w:eastAsia="Times New Roman"/>
            <w:i w:val="1"/>
            <w:iCs w:val="1"/>
            <w:sz w:val="28"/>
            <w:szCs w:val="28"/>
            <w:lang w:eastAsia="en-GB"/>
          </w:rPr>
          <w:t>Dr Paul Stott</w:t>
        </w:r>
      </w:hyperlink>
    </w:p>
    <w:p w:rsidRPr="00522817" w:rsidR="00711D23" w:rsidP="132B3124" w:rsidRDefault="0011721F" w14:paraId="2A78F7D1" w14:textId="042B985C">
      <w:pPr>
        <w:spacing w:after="0" w:line="240" w:lineRule="auto"/>
        <w:rPr>
          <w:rFonts w:eastAsia="Times New Roman"/>
          <w:i/>
          <w:iCs/>
          <w:sz w:val="28"/>
          <w:szCs w:val="28"/>
          <w:lang w:eastAsia="en-GB"/>
        </w:rPr>
      </w:pPr>
      <w:hyperlink r:id="rId12">
        <w:r w:rsidRPr="132B3124" w:rsidR="5CA54D8F">
          <w:rPr>
            <w:rStyle w:val="Hyperlink"/>
            <w:rFonts w:ascii="Calibri" w:hAnsi="Calibri" w:eastAsia="Calibri" w:cs="Calibri"/>
            <w:sz w:val="28"/>
            <w:szCs w:val="28"/>
          </w:rPr>
          <w:t>Staff Profile - School of Engineering - Newcastle University (ncl.ac.uk)</w:t>
        </w:r>
      </w:hyperlink>
      <w:r w:rsidRPr="132B3124" w:rsidR="00D43B66">
        <w:rPr>
          <w:rFonts w:eastAsia="Times New Roman"/>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6B16B362"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6B16B362" w:rsidR="00382254">
        <w:rPr>
          <w:b w:val="1"/>
          <w:bCs w:val="1"/>
        </w:rPr>
        <w:t xml:space="preserve">We will also need to link your </w:t>
      </w:r>
      <w:r w:rsidRPr="6B16B362" w:rsidR="00825FC3">
        <w:rPr>
          <w:b w:val="1"/>
          <w:bCs w:val="1"/>
        </w:rPr>
        <w:t>PhD</w:t>
      </w:r>
      <w:r w:rsidRPr="6B16B362" w:rsidR="00382254">
        <w:rPr>
          <w:b w:val="1"/>
          <w:bCs w:val="1"/>
        </w:rPr>
        <w:t xml:space="preserve"> advert up to the subject keywords below so that your PhD studentship can be found on findaphd.com. </w:t>
      </w:r>
      <w:r w:rsidRPr="6B16B362" w:rsidR="00522817">
        <w:rPr>
          <w:b w:val="1"/>
          <w:bCs w:val="1"/>
        </w:rPr>
        <w:t xml:space="preserve"> </w:t>
      </w:r>
      <w:r w:rsidRPr="6B16B362" w:rsidR="00382254">
        <w:rPr>
          <w:b w:val="1"/>
          <w:bCs w:val="1"/>
          <w:u w:val="single"/>
        </w:rPr>
        <w:t xml:space="preserve">Please </w:t>
      </w:r>
      <w:r w:rsidRPr="6B16B362" w:rsidR="00382254">
        <w:rPr>
          <w:b w:val="1"/>
          <w:bCs w:val="1"/>
          <w:highlight w:val="green"/>
          <w:u w:val="single"/>
        </w:rPr>
        <w:t>highlight</w:t>
      </w:r>
      <w:r w:rsidRPr="6B16B362" w:rsidR="00382254">
        <w:rPr>
          <w:b w:val="1"/>
          <w:bCs w:val="1"/>
          <w:u w:val="single"/>
        </w:rPr>
        <w:t xml:space="preserve"> </w:t>
      </w:r>
      <w:r w:rsidRPr="6B16B362" w:rsidR="00522817">
        <w:rPr>
          <w:b w:val="1"/>
          <w:bCs w:val="1"/>
          <w:u w:val="single"/>
        </w:rPr>
        <w:t xml:space="preserve">up to three </w:t>
      </w:r>
      <w:r w:rsidRPr="6B16B362" w:rsidR="00382254">
        <w:rPr>
          <w:b w:val="1"/>
          <w:bCs w:val="1"/>
          <w:u w:val="single"/>
        </w:rPr>
        <w:t>relevant keywords</w:t>
      </w:r>
      <w:r w:rsidRPr="6B16B362" w:rsidR="00382254">
        <w:rPr>
          <w:b w:val="1"/>
          <w:bCs w:val="1"/>
        </w:rPr>
        <w:t xml:space="preserve"> from the lists provided below</w:t>
      </w:r>
      <w:r w:rsidRPr="6B16B362"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1721F"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1721F"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1721F"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1721F"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1721F"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1721F"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1721F"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1721F"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1721F"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1721F"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1721F"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1721F"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1721F"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1721F"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1721F"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1721F"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1721F"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1721F"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1721F"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1721F"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1721F"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1721F"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1721F"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1721F"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1721F"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1721F"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1721F"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1721F"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1721F"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1721F"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1721F"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1721F"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1721F"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1721F"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1721F"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1721F"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1721F"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1721F"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1721F"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1721F"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1721F"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1721F"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1721F"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1721F"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1721F"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1721F"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1721F"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1721F"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1721F"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1721F"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1721F"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1721F"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1721F"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1721F"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1721F"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1721F"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1721F"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1721F"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1721F"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1721F"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1721F"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1721F"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1721F"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1721F"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1721F"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1721F"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1721F"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1721F"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1721F"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1721F"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1721F"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1721F"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1721F"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1721F"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1721F"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1721F"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1721F"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1721F"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1721F"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1721F"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1721F"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1721F"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1721F"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1721F"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1721F"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1721F"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1721F"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1721F"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1721F"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1721F"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1721F"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1721F"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1721F"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1721F"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1721F"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1721F"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1721F"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1721F"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1721F"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11721F"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1721F"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1721F"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1721F"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1721F"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1721F"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1721F"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1721F"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1721F"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1721F"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1721F"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1721F"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1721F"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1721F"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1721F"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1721F"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1721F"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1721F"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1721F"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1721F"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1721F"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1721F"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1721F" w14:paraId="7688D869" w14:textId="252762D4">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006F0369">
            <w:rPr>
              <w:rFonts w:hint="eastAsia" w:ascii="MS Gothic" w:hAnsi="MS Gothic" w:eastAsia="MS Gothic" w:cs="Times New Roman"/>
            </w:rPr>
            <w:t>☐</w:t>
          </w:r>
        </w:sdtContent>
      </w:sdt>
      <w:r w:rsidRPr="00B50688" w:rsidR="00B50688">
        <w:rPr>
          <w:rFonts w:ascii="Calibri" w:hAnsi="Calibri" w:eastAsia="Calibri" w:cs="Times New Roman"/>
        </w:rPr>
        <w:t xml:space="preserve"> political economics</w:t>
      </w:r>
    </w:p>
    <w:p w:rsidRPr="00FA59D2" w:rsidR="00B50688" w:rsidP="00FA59D2" w:rsidRDefault="0011721F"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1721F"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1721F"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1721F"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1721F"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1721F"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1721F"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1721F"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1721F"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1721F"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1721F"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1721F"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1721F"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1721F"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1721F"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1721F"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1721F"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1721F"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1721F"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1721F"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1721F"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11721F"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11721F"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11721F"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11721F"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1721F"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1721F"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1721F"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2C2A0A" w:rsidR="00B50688" w:rsidP="00B50688" w:rsidRDefault="0011721F" w14:paraId="296D1A3B" w14:textId="4BFCB7BB">
      <w:pPr>
        <w:spacing w:after="0" w:line="259" w:lineRule="auto"/>
        <w:rPr>
          <w:rFonts w:ascii="Calibri" w:hAnsi="Calibri" w:eastAsia="Calibri" w:cs="Times New Roman"/>
          <w:highlight w:val="yellow"/>
        </w:rPr>
      </w:pPr>
      <w:sdt>
        <w:sdtPr>
          <w:rPr>
            <w:rFonts w:ascii="Calibri" w:hAnsi="Calibri" w:eastAsia="Calibri" w:cs="Times New Roman"/>
            <w:highlight w:val="yellow"/>
          </w:rPr>
          <w:id w:val="494084312"/>
          <w14:checkbox>
            <w14:checked w14:val="1"/>
            <w14:checkedState w14:val="2612" w14:font="MS Gothic"/>
            <w14:uncheckedState w14:val="2610" w14:font="MS Gothic"/>
          </w14:checkbox>
        </w:sdtPr>
        <w:sdtContent>
          <w:r w:rsidRPr="002C2A0A" w:rsidR="006F0369">
            <w:rPr>
              <w:rFonts w:hint="eastAsia" w:ascii="MS Gothic" w:hAnsi="MS Gothic" w:eastAsia="MS Gothic" w:cs="Times New Roman"/>
              <w:highlight w:val="yellow"/>
            </w:rPr>
            <w:t>☒</w:t>
          </w:r>
        </w:sdtContent>
      </w:sdt>
      <w:r w:rsidRPr="002C2A0A" w:rsidR="00B50688">
        <w:rPr>
          <w:rFonts w:ascii="Calibri" w:hAnsi="Calibri" w:eastAsia="Calibri" w:cs="Times New Roman"/>
          <w:highlight w:val="yellow"/>
        </w:rPr>
        <w:t xml:space="preserve"> manufacturing engineering</w:t>
      </w:r>
    </w:p>
    <w:p w:rsidRPr="002C2A0A" w:rsidR="00B50688" w:rsidP="00B50688" w:rsidRDefault="0011721F" w14:paraId="5620DFBD" w14:textId="2F1A5AC7">
      <w:pPr>
        <w:spacing w:after="0" w:line="259" w:lineRule="auto"/>
        <w:rPr>
          <w:rFonts w:ascii="Calibri" w:hAnsi="Calibri" w:eastAsia="Calibri" w:cs="Times New Roman"/>
          <w:highlight w:val="yellow"/>
        </w:rPr>
      </w:pPr>
      <w:sdt>
        <w:sdtPr>
          <w:rPr>
            <w:rFonts w:ascii="Calibri" w:hAnsi="Calibri" w:eastAsia="Calibri" w:cs="Times New Roman"/>
            <w:highlight w:val="yellow"/>
          </w:rPr>
          <w:id w:val="539397951"/>
          <w14:checkbox>
            <w14:checked w14:val="1"/>
            <w14:checkedState w14:val="2612" w14:font="MS Gothic"/>
            <w14:uncheckedState w14:val="2610" w14:font="MS Gothic"/>
          </w14:checkbox>
        </w:sdtPr>
        <w:sdtContent>
          <w:r w:rsidRPr="002C2A0A" w:rsidR="006F0369">
            <w:rPr>
              <w:rFonts w:hint="eastAsia" w:ascii="MS Gothic" w:hAnsi="MS Gothic" w:eastAsia="MS Gothic" w:cs="Times New Roman"/>
              <w:highlight w:val="yellow"/>
            </w:rPr>
            <w:t>☒</w:t>
          </w:r>
        </w:sdtContent>
      </w:sdt>
      <w:r w:rsidRPr="002C2A0A" w:rsidR="00B50688">
        <w:rPr>
          <w:rFonts w:ascii="Calibri" w:hAnsi="Calibri" w:eastAsia="Calibri" w:cs="Times New Roman"/>
          <w:highlight w:val="yellow"/>
        </w:rPr>
        <w:t xml:space="preserve"> marine engineering</w:t>
      </w:r>
    </w:p>
    <w:p w:rsidRPr="00B50688" w:rsidR="00B50688" w:rsidP="00B50688" w:rsidRDefault="0011721F" w14:paraId="316F62FF" w14:textId="40AA6F30">
      <w:pPr>
        <w:spacing w:after="0" w:line="259" w:lineRule="auto"/>
        <w:rPr>
          <w:rFonts w:ascii="Calibri" w:hAnsi="Calibri" w:eastAsia="Calibri" w:cs="Times New Roman"/>
        </w:rPr>
      </w:pPr>
      <w:sdt>
        <w:sdtPr>
          <w:rPr>
            <w:rFonts w:ascii="Calibri" w:hAnsi="Calibri" w:eastAsia="Calibri" w:cs="Times New Roman"/>
            <w:highlight w:val="yellow"/>
          </w:rPr>
          <w:id w:val="-1266530918"/>
          <w14:checkbox>
            <w14:checked w14:val="1"/>
            <w14:checkedState w14:val="2612" w14:font="MS Gothic"/>
            <w14:uncheckedState w14:val="2610" w14:font="MS Gothic"/>
          </w14:checkbox>
        </w:sdtPr>
        <w:sdtContent>
          <w:r w:rsidRPr="002C2A0A" w:rsidR="006F0369">
            <w:rPr>
              <w:rFonts w:hint="eastAsia" w:ascii="MS Gothic" w:hAnsi="MS Gothic" w:eastAsia="MS Gothic" w:cs="Times New Roman"/>
              <w:highlight w:val="yellow"/>
            </w:rPr>
            <w:t>☒</w:t>
          </w:r>
        </w:sdtContent>
      </w:sdt>
      <w:r w:rsidRPr="002C2A0A" w:rsidR="00B50688">
        <w:rPr>
          <w:rFonts w:ascii="Calibri" w:hAnsi="Calibri" w:eastAsia="Calibri" w:cs="Times New Roman"/>
          <w:highlight w:val="yellow"/>
        </w:rPr>
        <w:t xml:space="preserve"> mechanical engineering</w:t>
      </w:r>
    </w:p>
    <w:p w:rsidRPr="00B50688" w:rsidR="00B50688" w:rsidP="00B50688" w:rsidRDefault="0011721F"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1721F"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1721F"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1721F" w14:paraId="4A10F43B" w14:textId="31C5D8B4">
      <w:pPr>
        <w:spacing w:after="0" w:line="259" w:lineRule="auto"/>
        <w:rPr>
          <w:rFonts w:ascii="Calibri" w:hAnsi="Calibri" w:eastAsia="Calibri" w:cs="Times New Roman"/>
        </w:rPr>
      </w:pPr>
      <w:sdt>
        <w:sdtPr>
          <w:rPr>
            <w:rFonts w:ascii="Calibri" w:hAnsi="Calibri" w:eastAsia="Calibri" w:cs="Times New Roman"/>
            <w:highlight w:val="yellow"/>
          </w:rPr>
          <w:id w:val="-7135891"/>
          <w14:checkbox>
            <w14:checked w14:val="1"/>
            <w14:checkedState w14:val="2612" w14:font="MS Gothic"/>
            <w14:uncheckedState w14:val="2610" w14:font="MS Gothic"/>
          </w14:checkbox>
        </w:sdtPr>
        <w:sdtContent>
          <w:r w:rsidRPr="002C2A0A" w:rsidR="006F0369">
            <w:rPr>
              <w:rFonts w:hint="eastAsia" w:ascii="MS Gothic" w:hAnsi="MS Gothic" w:eastAsia="MS Gothic" w:cs="Times New Roman"/>
              <w:highlight w:val="yellow"/>
            </w:rPr>
            <w:t>☒</w:t>
          </w:r>
        </w:sdtContent>
      </w:sdt>
      <w:r w:rsidRPr="002C2A0A" w:rsidR="00B50688">
        <w:rPr>
          <w:rFonts w:ascii="Calibri" w:hAnsi="Calibri" w:eastAsia="Calibri" w:cs="Times New Roman"/>
          <w:highlight w:val="yellow"/>
        </w:rPr>
        <w:t xml:space="preserve"> offshore engineering</w:t>
      </w:r>
    </w:p>
    <w:p w:rsidRPr="00B50688" w:rsidR="00B50688" w:rsidP="00B50688" w:rsidRDefault="0011721F"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1721F"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1721F"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1721F"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1721F"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1721F"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1721F"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1721F"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1721F"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1721F"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1721F"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1721F"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1721F"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1721F"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1721F"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1721F"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1721F"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1721F"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1721F"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1721F"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1721F"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1721F"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1721F"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1721F"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1721F"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1721F"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1721F"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1721F"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1721F"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1721F"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1721F"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1721F"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1721F"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1721F"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1721F"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1721F"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1721F"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1721F"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1721F"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1721F"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1721F"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1721F"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1721F"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1721F"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1721F"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1721F"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1721F"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1721F"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1721F"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1721F"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1721F"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1721F"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1721F"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1721F"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1721F"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1721F"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1721F"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1721F"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1721F"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1721F"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1721F"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1721F"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1721F"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1721F"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1721F"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1721F"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1721F"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1721F"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1721F"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1721F"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1721F"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1721F"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1721F"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1721F"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1721F"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1721F"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1721F"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1721F"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1721F"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1721F"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1721F"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1721F"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1721F"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1721F"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1721F"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1721F"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1721F"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1721F"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1721F"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1721F"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1721F"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1721F"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1721F"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1721F"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1721F"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1721F"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1721F"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1721F"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1721F"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1721F"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1721F"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1721F"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1721F"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1721F"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1721F"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1721F"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1721F"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1721F"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1721F"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1721F"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1721F"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1721F"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1721F"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1721F"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1721F"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1721F"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1721F"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1721F"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1721F"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1721F"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1721F"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1721F"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1721F"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1721F"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1721F"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1721F"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1721F"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1721F"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1721F"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1721F"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1721F"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1721F"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1721F"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1721F"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1721F"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1721F"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1721F"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1721F"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1721F"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1721F"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1721F"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1721F"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1721F"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1721F"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1721F"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1721F"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1721F"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1721F"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1721F"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1721F"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1721F"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1721F"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1721F"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1721F"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1721F"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1721F"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1721F"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1721F"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1721F"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1721F"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1721F"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1721F"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1721F"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1721F"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1721F"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1721F"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1721F"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1721F"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1721F"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1721F"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1721F"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1721F"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1721F"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1721F"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1721F"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1721F"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1721F"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1721F"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1721F"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1721F"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1721F"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1721F"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1721F"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1721F"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1721F"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1721F"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1721F"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1721F"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1721F"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1721F"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1721F"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1721F"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1721F"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1721F"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1721F"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1721F"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1721F"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1721F"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1721F"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1721F"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1721F"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1721F"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1721F"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1721F"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1721F"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1721F"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1721F"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1721F"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1721F"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1721F"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1721F"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1721F"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1721F"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1721F"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1721F"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1721F"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1721F"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1721F"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1721F"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1721F"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1721F"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1721F"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1721F"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1721F"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1721F"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1721F"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1721F"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1721F"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1721F"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1721F"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1721F"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1721F"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1721F"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1721F"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000E5664" w:rsidP="766A4194" w:rsidRDefault="000E5664" w14:paraId="04F1D433" w14:textId="77777777">
      <w:pPr>
        <w:spacing w:after="0" w:line="259" w:lineRule="auto"/>
        <w:ind w:left="720"/>
        <w:jc w:val="right"/>
        <w:rPr>
          <w:rFonts w:ascii="Calibri" w:hAnsi="Calibri" w:eastAsia="Calibri" w:cs="Times New Roman"/>
          <w:b/>
          <w:bCs/>
        </w:rPr>
      </w:pPr>
    </w:p>
    <w:p w:rsidR="000E5664" w:rsidP="766A4194" w:rsidRDefault="000E5664" w14:paraId="0FA1EFFE" w14:textId="77777777">
      <w:pPr>
        <w:spacing w:after="0" w:line="259" w:lineRule="auto"/>
        <w:ind w:left="720"/>
        <w:jc w:val="right"/>
        <w:rPr>
          <w:rFonts w:ascii="Calibri" w:hAnsi="Calibri" w:eastAsia="Calibri" w:cs="Times New Roman"/>
          <w:b/>
          <w:bCs/>
        </w:rPr>
      </w:pPr>
    </w:p>
    <w:p w:rsidR="1CC359A8" w:rsidP="000E5664" w:rsidRDefault="000E5664" w14:paraId="10B094AE" w14:textId="3FAE3E63">
      <w:pPr>
        <w:rPr>
          <w:rFonts w:ascii="Calibri" w:hAnsi="Calibri" w:eastAsia="Calibri" w:cs="Times New Roman"/>
          <w:b/>
          <w:bCs/>
        </w:rPr>
      </w:pPr>
      <w:r>
        <w:rPr>
          <w:rFonts w:eastAsia="Calibri" w:cs="Times New Roman"/>
          <w:b/>
          <w:bCs/>
        </w:rPr>
        <w:fldChar w:fldCharType="begin"/>
      </w:r>
      <w:r>
        <w:rPr>
          <w:rFonts w:eastAsia="Calibri" w:cs="Times New Roman"/>
          <w:b/>
          <w:bCs/>
        </w:rPr>
        <w:instrText xml:space="preserve"> ADDIN EN.REFLIST </w:instrText>
      </w:r>
      <w:r w:rsidR="0011721F">
        <w:rPr>
          <w:rFonts w:eastAsia="Calibri" w:cs="Times New Roman"/>
          <w:b/>
          <w:bCs/>
        </w:rPr>
        <w:fldChar w:fldCharType="separate"/>
      </w:r>
      <w:r>
        <w:rPr>
          <w:rFonts w:ascii="Calibri" w:hAnsi="Calibri" w:eastAsia="Calibri" w:cs="Times New Roman"/>
          <w:b/>
          <w:bCs/>
        </w:rPr>
        <w:fldChar w:fldCharType="end"/>
      </w: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409499122">
    <w:abstractNumId w:val="4"/>
  </w:num>
  <w:num w:numId="2" w16cid:durableId="1856383288">
    <w:abstractNumId w:val="20"/>
  </w:num>
  <w:num w:numId="3" w16cid:durableId="1966883082">
    <w:abstractNumId w:val="18"/>
  </w:num>
  <w:num w:numId="4" w16cid:durableId="1309895015">
    <w:abstractNumId w:val="12"/>
  </w:num>
  <w:num w:numId="5" w16cid:durableId="1950040786">
    <w:abstractNumId w:val="14"/>
  </w:num>
  <w:num w:numId="6" w16cid:durableId="656614067">
    <w:abstractNumId w:val="17"/>
  </w:num>
  <w:num w:numId="7" w16cid:durableId="1397819687">
    <w:abstractNumId w:val="7"/>
  </w:num>
  <w:num w:numId="8" w16cid:durableId="1309477315">
    <w:abstractNumId w:val="1"/>
  </w:num>
  <w:num w:numId="9" w16cid:durableId="620914602">
    <w:abstractNumId w:val="19"/>
  </w:num>
  <w:num w:numId="10" w16cid:durableId="1062144261">
    <w:abstractNumId w:val="6"/>
  </w:num>
  <w:num w:numId="11" w16cid:durableId="1166097022">
    <w:abstractNumId w:val="3"/>
  </w:num>
  <w:num w:numId="12" w16cid:durableId="1090081840">
    <w:abstractNumId w:val="4"/>
  </w:num>
  <w:num w:numId="13" w16cid:durableId="139076113">
    <w:abstractNumId w:val="11"/>
  </w:num>
  <w:num w:numId="14" w16cid:durableId="763108171">
    <w:abstractNumId w:val="20"/>
  </w:num>
  <w:num w:numId="15" w16cid:durableId="1153059463">
    <w:abstractNumId w:val="9"/>
  </w:num>
  <w:num w:numId="16" w16cid:durableId="1557934521">
    <w:abstractNumId w:val="18"/>
  </w:num>
  <w:num w:numId="17" w16cid:durableId="1369836547">
    <w:abstractNumId w:val="5"/>
  </w:num>
  <w:num w:numId="18" w16cid:durableId="1863542970">
    <w:abstractNumId w:val="12"/>
  </w:num>
  <w:num w:numId="19" w16cid:durableId="39256524">
    <w:abstractNumId w:val="14"/>
  </w:num>
  <w:num w:numId="20" w16cid:durableId="554127590">
    <w:abstractNumId w:val="17"/>
  </w:num>
  <w:num w:numId="21" w16cid:durableId="1534734619">
    <w:abstractNumId w:val="8"/>
  </w:num>
  <w:num w:numId="22" w16cid:durableId="53436704">
    <w:abstractNumId w:val="15"/>
  </w:num>
  <w:num w:numId="23" w16cid:durableId="1266812688">
    <w:abstractNumId w:val="2"/>
  </w:num>
  <w:num w:numId="24" w16cid:durableId="433017840">
    <w:abstractNumId w:val="7"/>
  </w:num>
  <w:num w:numId="25" w16cid:durableId="1718896139">
    <w:abstractNumId w:val="13"/>
  </w:num>
  <w:num w:numId="26" w16cid:durableId="1477409450">
    <w:abstractNumId w:val="1"/>
  </w:num>
  <w:num w:numId="27" w16cid:durableId="755633253">
    <w:abstractNumId w:val="3"/>
  </w:num>
  <w:num w:numId="28" w16cid:durableId="967009492">
    <w:abstractNumId w:val="19"/>
  </w:num>
  <w:num w:numId="29" w16cid:durableId="1649700383">
    <w:abstractNumId w:val="16"/>
  </w:num>
  <w:num w:numId="30" w16cid:durableId="1535843479">
    <w:abstractNumId w:val="0"/>
  </w:num>
  <w:num w:numId="31" w16cid:durableId="2016959098">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F Chicago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pxddw6e9fr5ex90559051ffpxpzw9fpps&quot;&gt;Paul Stott Research Reference Library-Converted&lt;record-ids&gt;&lt;item&gt;1266&lt;/item&gt;&lt;/record-ids&gt;&lt;/item&gt;&lt;/Libraries&gt;"/>
  </w:docVars>
  <w:rsids>
    <w:rsidRoot w:val="008C64F9"/>
    <w:rsid w:val="00036C67"/>
    <w:rsid w:val="00092286"/>
    <w:rsid w:val="000E5664"/>
    <w:rsid w:val="0011721F"/>
    <w:rsid w:val="00197AD3"/>
    <w:rsid w:val="00201139"/>
    <w:rsid w:val="0024782F"/>
    <w:rsid w:val="002813A3"/>
    <w:rsid w:val="002C2A0A"/>
    <w:rsid w:val="002C45F3"/>
    <w:rsid w:val="00367D7A"/>
    <w:rsid w:val="00382254"/>
    <w:rsid w:val="00386B88"/>
    <w:rsid w:val="00445A72"/>
    <w:rsid w:val="004E3998"/>
    <w:rsid w:val="00522817"/>
    <w:rsid w:val="00582388"/>
    <w:rsid w:val="005A1082"/>
    <w:rsid w:val="0068098D"/>
    <w:rsid w:val="00691CCE"/>
    <w:rsid w:val="006F0369"/>
    <w:rsid w:val="0070170E"/>
    <w:rsid w:val="0070561D"/>
    <w:rsid w:val="00711D23"/>
    <w:rsid w:val="00825FC3"/>
    <w:rsid w:val="008C64F9"/>
    <w:rsid w:val="00987B99"/>
    <w:rsid w:val="009A22FF"/>
    <w:rsid w:val="009C09CD"/>
    <w:rsid w:val="00A64EA6"/>
    <w:rsid w:val="00A660FC"/>
    <w:rsid w:val="00A77889"/>
    <w:rsid w:val="00A832CF"/>
    <w:rsid w:val="00A83877"/>
    <w:rsid w:val="00A93A23"/>
    <w:rsid w:val="00AC065B"/>
    <w:rsid w:val="00AD39E5"/>
    <w:rsid w:val="00B31BC1"/>
    <w:rsid w:val="00B50688"/>
    <w:rsid w:val="00BF4042"/>
    <w:rsid w:val="00C92ECE"/>
    <w:rsid w:val="00D062A4"/>
    <w:rsid w:val="00D43B66"/>
    <w:rsid w:val="00E57019"/>
    <w:rsid w:val="00EE265D"/>
    <w:rsid w:val="00FA063D"/>
    <w:rsid w:val="00FA59D2"/>
    <w:rsid w:val="022FF4CF"/>
    <w:rsid w:val="0CBDA00D"/>
    <w:rsid w:val="11671570"/>
    <w:rsid w:val="132B3124"/>
    <w:rsid w:val="137A3E05"/>
    <w:rsid w:val="1CC359A8"/>
    <w:rsid w:val="1FB515FD"/>
    <w:rsid w:val="20B08340"/>
    <w:rsid w:val="244E9B54"/>
    <w:rsid w:val="263F461A"/>
    <w:rsid w:val="2E6DB801"/>
    <w:rsid w:val="30C5DDBC"/>
    <w:rsid w:val="37313B13"/>
    <w:rsid w:val="456DE65C"/>
    <w:rsid w:val="58533893"/>
    <w:rsid w:val="5B9B75AA"/>
    <w:rsid w:val="5CA54D8F"/>
    <w:rsid w:val="5CADA762"/>
    <w:rsid w:val="61B22E5F"/>
    <w:rsid w:val="63136A68"/>
    <w:rsid w:val="637AA569"/>
    <w:rsid w:val="6B16B362"/>
    <w:rsid w:val="6D4AA74E"/>
    <w:rsid w:val="6F6026D5"/>
    <w:rsid w:val="702BF2E3"/>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EC6E1ADA-2EE9-4ECA-B759-6350EA98A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paragraph" w:styleId="EndNoteBibliographyTitle" w:customStyle="1">
    <w:name w:val="EndNote Bibliography Title"/>
    <w:basedOn w:val="Normal"/>
    <w:link w:val="EndNoteBibliographyTitleChar"/>
    <w:rsid w:val="000E5664"/>
    <w:pPr>
      <w:spacing w:after="0"/>
      <w:jc w:val="center"/>
    </w:pPr>
    <w:rPr>
      <w:rFonts w:ascii="Calibri" w:hAnsi="Calibri" w:cs="Calibri"/>
      <w:noProof/>
      <w:lang w:val="en-US"/>
    </w:rPr>
  </w:style>
  <w:style w:type="character" w:styleId="EndNoteBibliographyTitleChar" w:customStyle="1">
    <w:name w:val="EndNote Bibliography Title Char"/>
    <w:basedOn w:val="DefaultParagraphFont"/>
    <w:link w:val="EndNoteBibliographyTitle"/>
    <w:rsid w:val="000E5664"/>
    <w:rPr>
      <w:rFonts w:ascii="Calibri" w:hAnsi="Calibri" w:cs="Calibri"/>
      <w:noProof/>
      <w:lang w:val="en-US"/>
    </w:rPr>
  </w:style>
  <w:style w:type="paragraph" w:styleId="EndNoteBibliography" w:customStyle="1">
    <w:name w:val="EndNote Bibliography"/>
    <w:basedOn w:val="Normal"/>
    <w:link w:val="EndNoteBibliographyChar"/>
    <w:rsid w:val="000E5664"/>
    <w:pPr>
      <w:spacing w:line="240" w:lineRule="auto"/>
      <w:jc w:val="right"/>
    </w:pPr>
    <w:rPr>
      <w:rFonts w:ascii="Calibri" w:hAnsi="Calibri" w:cs="Calibri"/>
      <w:noProof/>
      <w:lang w:val="en-US"/>
    </w:rPr>
  </w:style>
  <w:style w:type="character" w:styleId="EndNoteBibliographyChar" w:customStyle="1">
    <w:name w:val="EndNote Bibliography Char"/>
    <w:basedOn w:val="DefaultParagraphFont"/>
    <w:link w:val="EndNoteBibliography"/>
    <w:rsid w:val="000E5664"/>
    <w:rPr>
      <w:rFonts w:ascii="Calibri" w:hAnsi="Calibri" w:cs="Calibri"/>
      <w:noProof/>
      <w:lang w:val="en-US"/>
    </w:rPr>
  </w:style>
  <w:style w:type="character" w:styleId="UnresolvedMention">
    <w:name w:val="Unresolved Mention"/>
    <w:basedOn w:val="DefaultParagraphFont"/>
    <w:uiPriority w:val="99"/>
    <w:semiHidden/>
    <w:unhideWhenUsed/>
    <w:rsid w:val="00D4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l.ac.uk/engineering/staff/profile/paulstott.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mailto:paul.stott@newcasle.ac.uk" TargetMode="External" Id="R3d48cf417e3d4b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81963"/>
    <w:rsid w:val="00CC12D8"/>
    <w:rsid w:val="00EB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8F475-93D8-4F4C-BB71-D048ACE99B11}"/>
</file>

<file path=customXml/itemProps2.xml><?xml version="1.0" encoding="utf-8"?>
<ds:datastoreItem xmlns:ds="http://schemas.openxmlformats.org/officeDocument/2006/customXml" ds:itemID="{1225D336-80BD-4E9E-B1D2-AA7FE997E712}">
  <ds:schemaRefs>
    <ds:schemaRef ds:uri="http://schemas.microsoft.com/office/infopath/2007/PartnerControl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13</cp:revision>
  <dcterms:created xsi:type="dcterms:W3CDTF">2022-11-23T19:57:00Z</dcterms:created>
  <dcterms:modified xsi:type="dcterms:W3CDTF">2022-12-08T12:24:01Z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